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1ED8" w14:textId="77777777" w:rsidR="00BC201D" w:rsidRDefault="00BC201D">
      <w:pPr>
        <w:pStyle w:val="BodyText"/>
        <w:rPr>
          <w:rFonts w:ascii="Times New Roman"/>
        </w:rPr>
      </w:pPr>
    </w:p>
    <w:p w14:paraId="69581ED9" w14:textId="77777777" w:rsidR="00BC201D" w:rsidRDefault="00BC201D">
      <w:pPr>
        <w:pStyle w:val="BodyText"/>
        <w:rPr>
          <w:rFonts w:ascii="Times New Roman"/>
        </w:rPr>
      </w:pPr>
    </w:p>
    <w:p w14:paraId="69581EDA" w14:textId="77777777" w:rsidR="00BC201D" w:rsidRDefault="00BC201D">
      <w:pPr>
        <w:pStyle w:val="BodyText"/>
        <w:spacing w:before="82"/>
        <w:rPr>
          <w:rFonts w:ascii="Times New Roman"/>
        </w:rPr>
      </w:pPr>
    </w:p>
    <w:p w14:paraId="69581EDB" w14:textId="4870E37D" w:rsidR="00BC201D" w:rsidRDefault="00BC201D" w:rsidP="00BA559E">
      <w:pPr>
        <w:pStyle w:val="BodyText"/>
      </w:pPr>
      <w:bookmarkStart w:id="0" w:name="Council_of_Chairs_and_Directors_–_Genera"/>
      <w:bookmarkEnd w:id="0"/>
    </w:p>
    <w:p w14:paraId="69581EDC" w14:textId="77777777" w:rsidR="00BC201D" w:rsidRDefault="00F34330">
      <w:pPr>
        <w:pStyle w:val="Heading1"/>
        <w:spacing w:before="80" w:line="277" w:lineRule="exact"/>
        <w:ind w:left="0" w:right="1874"/>
        <w:jc w:val="center"/>
      </w:pPr>
      <w:r>
        <w:rPr>
          <w:b w:val="0"/>
        </w:rPr>
        <w:br w:type="column"/>
      </w:r>
      <w:r>
        <w:t>Council</w:t>
      </w:r>
      <w:r>
        <w:rPr>
          <w:spacing w:val="-2"/>
        </w:rPr>
        <w:t xml:space="preserve"> </w:t>
      </w:r>
      <w:r>
        <w:t>of</w:t>
      </w:r>
      <w:r>
        <w:rPr>
          <w:spacing w:val="-3"/>
        </w:rPr>
        <w:t xml:space="preserve"> </w:t>
      </w:r>
      <w:r>
        <w:t>Chairs</w:t>
      </w:r>
      <w:r>
        <w:rPr>
          <w:spacing w:val="-2"/>
        </w:rPr>
        <w:t xml:space="preserve"> </w:t>
      </w:r>
      <w:r>
        <w:t>and</w:t>
      </w:r>
      <w:r>
        <w:rPr>
          <w:spacing w:val="-2"/>
        </w:rPr>
        <w:t xml:space="preserve"> </w:t>
      </w:r>
      <w:r>
        <w:t>Directors</w:t>
      </w:r>
      <w:r>
        <w:rPr>
          <w:spacing w:val="-2"/>
        </w:rPr>
        <w:t xml:space="preserve"> </w:t>
      </w:r>
      <w:r>
        <w:t>–</w:t>
      </w:r>
      <w:r>
        <w:rPr>
          <w:spacing w:val="-3"/>
        </w:rPr>
        <w:t xml:space="preserve"> </w:t>
      </w:r>
      <w:r>
        <w:t>General</w:t>
      </w:r>
      <w:r>
        <w:rPr>
          <w:spacing w:val="-3"/>
        </w:rPr>
        <w:t xml:space="preserve"> </w:t>
      </w:r>
      <w:r>
        <w:rPr>
          <w:spacing w:val="-2"/>
        </w:rPr>
        <w:t>Meeting</w:t>
      </w:r>
    </w:p>
    <w:p w14:paraId="69581EDD" w14:textId="77777777" w:rsidR="00BC201D" w:rsidRDefault="00F34330">
      <w:pPr>
        <w:pStyle w:val="BodyText"/>
        <w:ind w:left="1371" w:right="3243" w:hanging="1"/>
        <w:jc w:val="center"/>
      </w:pPr>
      <w:r>
        <w:t>February 5, 1-2:30pm Location(s):</w:t>
      </w:r>
      <w:r>
        <w:rPr>
          <w:spacing w:val="-10"/>
        </w:rPr>
        <w:t xml:space="preserve"> </w:t>
      </w:r>
      <w:r>
        <w:t>JSSB</w:t>
      </w:r>
      <w:r>
        <w:rPr>
          <w:spacing w:val="-10"/>
        </w:rPr>
        <w:t xml:space="preserve"> </w:t>
      </w:r>
      <w:r>
        <w:t>400</w:t>
      </w:r>
      <w:r>
        <w:rPr>
          <w:spacing w:val="-10"/>
        </w:rPr>
        <w:t xml:space="preserve"> </w:t>
      </w:r>
      <w:r>
        <w:t>and</w:t>
      </w:r>
      <w:r>
        <w:rPr>
          <w:spacing w:val="-10"/>
        </w:rPr>
        <w:t xml:space="preserve"> </w:t>
      </w:r>
      <w:hyperlink r:id="rId5">
        <w:r>
          <w:rPr>
            <w:color w:val="0000FF"/>
            <w:u w:val="single" w:color="0000FF"/>
          </w:rPr>
          <w:t>Teams</w:t>
        </w:r>
      </w:hyperlink>
    </w:p>
    <w:p w14:paraId="69581EDE" w14:textId="77777777" w:rsidR="00BC201D" w:rsidRDefault="00BC201D">
      <w:pPr>
        <w:jc w:val="center"/>
        <w:sectPr w:rsidR="00BC201D">
          <w:type w:val="continuous"/>
          <w:pgSz w:w="12240" w:h="15840"/>
          <w:pgMar w:top="1360" w:right="1280" w:bottom="280" w:left="1220" w:header="720" w:footer="720" w:gutter="0"/>
          <w:cols w:num="2" w:space="720" w:equalWidth="0">
            <w:col w:w="529" w:space="1425"/>
            <w:col w:w="7786"/>
          </w:cols>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6"/>
        <w:gridCol w:w="1440"/>
        <w:gridCol w:w="809"/>
        <w:gridCol w:w="3780"/>
        <w:gridCol w:w="1008"/>
      </w:tblGrid>
      <w:tr w:rsidR="00BC201D" w14:paraId="69581EE4" w14:textId="77777777">
        <w:trPr>
          <w:trHeight w:val="558"/>
        </w:trPr>
        <w:tc>
          <w:tcPr>
            <w:tcW w:w="2316" w:type="dxa"/>
            <w:shd w:val="clear" w:color="auto" w:fill="D0CECE"/>
          </w:tcPr>
          <w:p w14:paraId="69581EDF" w14:textId="77777777" w:rsidR="00BC201D" w:rsidRDefault="00F34330">
            <w:pPr>
              <w:pStyle w:val="TableParagraph"/>
              <w:rPr>
                <w:b/>
              </w:rPr>
            </w:pPr>
            <w:r>
              <w:rPr>
                <w:b/>
                <w:spacing w:val="-2"/>
              </w:rPr>
              <w:t>Topic</w:t>
            </w:r>
          </w:p>
        </w:tc>
        <w:tc>
          <w:tcPr>
            <w:tcW w:w="1440" w:type="dxa"/>
            <w:shd w:val="clear" w:color="auto" w:fill="D0CECE"/>
          </w:tcPr>
          <w:p w14:paraId="69581EE0" w14:textId="77777777" w:rsidR="00BC201D" w:rsidRDefault="00F34330">
            <w:pPr>
              <w:pStyle w:val="TableParagraph"/>
              <w:rPr>
                <w:b/>
              </w:rPr>
            </w:pPr>
            <w:r>
              <w:rPr>
                <w:b/>
                <w:spacing w:val="-4"/>
              </w:rPr>
              <w:t>Lead</w:t>
            </w:r>
          </w:p>
        </w:tc>
        <w:tc>
          <w:tcPr>
            <w:tcW w:w="809" w:type="dxa"/>
            <w:shd w:val="clear" w:color="auto" w:fill="D0CECE"/>
          </w:tcPr>
          <w:p w14:paraId="69581EE1" w14:textId="77777777" w:rsidR="00BC201D" w:rsidRDefault="00F34330">
            <w:pPr>
              <w:pStyle w:val="TableParagraph"/>
              <w:rPr>
                <w:b/>
              </w:rPr>
            </w:pPr>
            <w:r>
              <w:rPr>
                <w:b/>
                <w:spacing w:val="-5"/>
              </w:rPr>
              <w:t>Min</w:t>
            </w:r>
          </w:p>
        </w:tc>
        <w:tc>
          <w:tcPr>
            <w:tcW w:w="3780" w:type="dxa"/>
            <w:shd w:val="clear" w:color="auto" w:fill="D0CECE"/>
          </w:tcPr>
          <w:p w14:paraId="69581EE2" w14:textId="77777777" w:rsidR="00BC201D" w:rsidRDefault="00F34330">
            <w:pPr>
              <w:pStyle w:val="TableParagraph"/>
              <w:ind w:left="0" w:right="2495"/>
              <w:jc w:val="right"/>
              <w:rPr>
                <w:b/>
              </w:rPr>
            </w:pPr>
            <w:r>
              <w:rPr>
                <w:b/>
                <w:spacing w:val="-2"/>
              </w:rPr>
              <w:t>Comments</w:t>
            </w:r>
          </w:p>
        </w:tc>
        <w:tc>
          <w:tcPr>
            <w:tcW w:w="1008" w:type="dxa"/>
            <w:shd w:val="clear" w:color="auto" w:fill="D0CECE"/>
          </w:tcPr>
          <w:p w14:paraId="69581EE3" w14:textId="77777777" w:rsidR="00BC201D" w:rsidRDefault="00F34330">
            <w:pPr>
              <w:pStyle w:val="TableParagraph"/>
              <w:spacing w:line="240" w:lineRule="auto"/>
              <w:ind w:left="114" w:right="191"/>
              <w:rPr>
                <w:b/>
              </w:rPr>
            </w:pPr>
            <w:r>
              <w:rPr>
                <w:b/>
                <w:spacing w:val="-2"/>
              </w:rPr>
              <w:t>Voting Item?</w:t>
            </w:r>
          </w:p>
        </w:tc>
      </w:tr>
      <w:tr w:rsidR="00BC201D" w14:paraId="69581EEA" w14:textId="77777777">
        <w:trPr>
          <w:trHeight w:val="277"/>
        </w:trPr>
        <w:tc>
          <w:tcPr>
            <w:tcW w:w="2316" w:type="dxa"/>
          </w:tcPr>
          <w:p w14:paraId="69581EE5" w14:textId="77777777" w:rsidR="00BC201D" w:rsidRDefault="00F34330">
            <w:pPr>
              <w:pStyle w:val="TableParagraph"/>
            </w:pPr>
            <w:r>
              <w:rPr>
                <w:spacing w:val="-2"/>
              </w:rPr>
              <w:t>Welcome</w:t>
            </w:r>
          </w:p>
        </w:tc>
        <w:tc>
          <w:tcPr>
            <w:tcW w:w="1440" w:type="dxa"/>
          </w:tcPr>
          <w:p w14:paraId="69581EE6" w14:textId="77777777" w:rsidR="00BC201D" w:rsidRDefault="00F34330">
            <w:pPr>
              <w:pStyle w:val="TableParagraph"/>
            </w:pPr>
            <w:r>
              <w:rPr>
                <w:spacing w:val="-4"/>
              </w:rPr>
              <w:t>Jess</w:t>
            </w:r>
          </w:p>
        </w:tc>
        <w:tc>
          <w:tcPr>
            <w:tcW w:w="809" w:type="dxa"/>
          </w:tcPr>
          <w:p w14:paraId="69581EE7" w14:textId="77777777" w:rsidR="00BC201D" w:rsidRDefault="00BC201D">
            <w:pPr>
              <w:pStyle w:val="TableParagraph"/>
              <w:spacing w:line="240" w:lineRule="auto"/>
              <w:ind w:left="0"/>
              <w:rPr>
                <w:rFonts w:ascii="Times New Roman"/>
                <w:sz w:val="20"/>
              </w:rPr>
            </w:pPr>
          </w:p>
        </w:tc>
        <w:tc>
          <w:tcPr>
            <w:tcW w:w="3780" w:type="dxa"/>
          </w:tcPr>
          <w:p w14:paraId="69581EE8" w14:textId="77777777" w:rsidR="00BC201D" w:rsidRDefault="00F34330">
            <w:pPr>
              <w:pStyle w:val="TableParagraph"/>
              <w:ind w:left="0" w:right="2467"/>
              <w:jc w:val="right"/>
            </w:pPr>
            <w:r>
              <w:t>Plan</w:t>
            </w:r>
            <w:r>
              <w:rPr>
                <w:spacing w:val="-1"/>
              </w:rPr>
              <w:t xml:space="preserve"> </w:t>
            </w:r>
            <w:r>
              <w:t>for</w:t>
            </w:r>
            <w:r>
              <w:rPr>
                <w:spacing w:val="-3"/>
              </w:rPr>
              <w:t xml:space="preserve"> </w:t>
            </w:r>
            <w:r>
              <w:rPr>
                <w:spacing w:val="-2"/>
              </w:rPr>
              <w:t>today.</w:t>
            </w:r>
          </w:p>
        </w:tc>
        <w:tc>
          <w:tcPr>
            <w:tcW w:w="1008" w:type="dxa"/>
          </w:tcPr>
          <w:p w14:paraId="69581EE9" w14:textId="77777777" w:rsidR="00BC201D" w:rsidRDefault="00F34330">
            <w:pPr>
              <w:pStyle w:val="TableParagraph"/>
              <w:ind w:left="114"/>
            </w:pPr>
            <w:r>
              <w:rPr>
                <w:spacing w:val="-5"/>
              </w:rPr>
              <w:t>No</w:t>
            </w:r>
          </w:p>
        </w:tc>
      </w:tr>
      <w:tr w:rsidR="00BC201D" w14:paraId="69581EF0" w14:textId="77777777">
        <w:trPr>
          <w:trHeight w:val="765"/>
        </w:trPr>
        <w:tc>
          <w:tcPr>
            <w:tcW w:w="2316" w:type="dxa"/>
          </w:tcPr>
          <w:p w14:paraId="69581EEB" w14:textId="77777777" w:rsidR="00BC201D" w:rsidRDefault="00F34330">
            <w:pPr>
              <w:pStyle w:val="TableParagraph"/>
              <w:spacing w:line="240" w:lineRule="auto"/>
              <w:ind w:right="-14"/>
            </w:pPr>
            <w:r>
              <w:t>Experiential</w:t>
            </w:r>
            <w:r>
              <w:rPr>
                <w:spacing w:val="-13"/>
              </w:rPr>
              <w:t xml:space="preserve"> </w:t>
            </w:r>
            <w:r>
              <w:t>Learning</w:t>
            </w:r>
            <w:r>
              <w:rPr>
                <w:spacing w:val="-14"/>
              </w:rPr>
              <w:t xml:space="preserve"> </w:t>
            </w:r>
            <w:r>
              <w:t>for All (ELFA)</w:t>
            </w:r>
          </w:p>
        </w:tc>
        <w:tc>
          <w:tcPr>
            <w:tcW w:w="1440" w:type="dxa"/>
          </w:tcPr>
          <w:p w14:paraId="69581EEC" w14:textId="77777777" w:rsidR="00BC201D" w:rsidRDefault="00F34330">
            <w:pPr>
              <w:pStyle w:val="TableParagraph"/>
            </w:pPr>
            <w:r>
              <w:t>Lisa</w:t>
            </w:r>
            <w:r>
              <w:rPr>
                <w:spacing w:val="-3"/>
              </w:rPr>
              <w:t xml:space="preserve"> </w:t>
            </w:r>
            <w:r>
              <w:rPr>
                <w:spacing w:val="-2"/>
              </w:rPr>
              <w:t>(SSL)</w:t>
            </w:r>
          </w:p>
        </w:tc>
        <w:tc>
          <w:tcPr>
            <w:tcW w:w="809" w:type="dxa"/>
          </w:tcPr>
          <w:p w14:paraId="69581EED" w14:textId="77777777" w:rsidR="00BC201D" w:rsidRDefault="00F34330">
            <w:pPr>
              <w:pStyle w:val="TableParagraph"/>
            </w:pPr>
            <w:r>
              <w:rPr>
                <w:spacing w:val="-5"/>
              </w:rPr>
              <w:t>20</w:t>
            </w:r>
          </w:p>
        </w:tc>
        <w:tc>
          <w:tcPr>
            <w:tcW w:w="3780" w:type="dxa"/>
          </w:tcPr>
          <w:p w14:paraId="69581EEE" w14:textId="77777777" w:rsidR="00BC201D" w:rsidRDefault="00F34330">
            <w:pPr>
              <w:pStyle w:val="TableParagraph"/>
              <w:spacing w:line="254" w:lineRule="exact"/>
              <w:ind w:left="4"/>
            </w:pPr>
            <w:r>
              <w:t>ELFA first read of proposed packet on experiential</w:t>
            </w:r>
            <w:r>
              <w:rPr>
                <w:spacing w:val="-9"/>
              </w:rPr>
              <w:t xml:space="preserve"> </w:t>
            </w:r>
            <w:r>
              <w:t>learning:</w:t>
            </w:r>
            <w:r>
              <w:rPr>
                <w:spacing w:val="-9"/>
              </w:rPr>
              <w:t xml:space="preserve"> </w:t>
            </w:r>
            <w:r>
              <w:t>Alyssa</w:t>
            </w:r>
            <w:r>
              <w:rPr>
                <w:spacing w:val="-9"/>
              </w:rPr>
              <w:t xml:space="preserve"> </w:t>
            </w:r>
            <w:r>
              <w:t>Marks,</w:t>
            </w:r>
            <w:r>
              <w:rPr>
                <w:spacing w:val="-9"/>
              </w:rPr>
              <w:t xml:space="preserve"> </w:t>
            </w:r>
            <w:r>
              <w:t>Cassie Mullin, Ingrid Carter</w:t>
            </w:r>
          </w:p>
        </w:tc>
        <w:tc>
          <w:tcPr>
            <w:tcW w:w="1008" w:type="dxa"/>
          </w:tcPr>
          <w:p w14:paraId="69581EEF" w14:textId="77777777" w:rsidR="00BC201D" w:rsidRDefault="00F34330">
            <w:pPr>
              <w:pStyle w:val="TableParagraph"/>
              <w:ind w:left="114"/>
            </w:pPr>
            <w:r>
              <w:rPr>
                <w:spacing w:val="-5"/>
              </w:rPr>
              <w:t>No</w:t>
            </w:r>
          </w:p>
        </w:tc>
      </w:tr>
      <w:tr w:rsidR="00BC201D" w14:paraId="69581EF6" w14:textId="77777777">
        <w:trPr>
          <w:trHeight w:val="765"/>
        </w:trPr>
        <w:tc>
          <w:tcPr>
            <w:tcW w:w="2316" w:type="dxa"/>
          </w:tcPr>
          <w:p w14:paraId="69581EF1" w14:textId="77777777" w:rsidR="00BC201D" w:rsidRDefault="00F34330">
            <w:pPr>
              <w:pStyle w:val="TableParagraph"/>
              <w:spacing w:line="240" w:lineRule="auto"/>
            </w:pPr>
            <w:r>
              <w:t>Enrollment</w:t>
            </w:r>
            <w:r>
              <w:rPr>
                <w:spacing w:val="-16"/>
              </w:rPr>
              <w:t xml:space="preserve"> </w:t>
            </w:r>
            <w:r>
              <w:t>Cycle</w:t>
            </w:r>
            <w:r>
              <w:rPr>
                <w:spacing w:val="-15"/>
              </w:rPr>
              <w:t xml:space="preserve"> </w:t>
            </w:r>
            <w:r>
              <w:t xml:space="preserve">EM </w:t>
            </w:r>
            <w:r>
              <w:rPr>
                <w:spacing w:val="-2"/>
              </w:rPr>
              <w:t>Survey</w:t>
            </w:r>
          </w:p>
        </w:tc>
        <w:tc>
          <w:tcPr>
            <w:tcW w:w="1440" w:type="dxa"/>
          </w:tcPr>
          <w:p w14:paraId="69581EF2" w14:textId="77777777" w:rsidR="00BC201D" w:rsidRDefault="00F34330">
            <w:pPr>
              <w:pStyle w:val="TableParagraph"/>
              <w:spacing w:line="240" w:lineRule="auto"/>
            </w:pPr>
            <w:r>
              <w:t>Connie,</w:t>
            </w:r>
            <w:r>
              <w:rPr>
                <w:spacing w:val="-16"/>
              </w:rPr>
              <w:t xml:space="preserve"> </w:t>
            </w:r>
            <w:r>
              <w:t xml:space="preserve">Long, </w:t>
            </w:r>
            <w:r>
              <w:rPr>
                <w:spacing w:val="-2"/>
              </w:rPr>
              <w:t>Megan</w:t>
            </w:r>
          </w:p>
        </w:tc>
        <w:tc>
          <w:tcPr>
            <w:tcW w:w="809" w:type="dxa"/>
          </w:tcPr>
          <w:p w14:paraId="69581EF3" w14:textId="77777777" w:rsidR="00BC201D" w:rsidRDefault="00F34330">
            <w:pPr>
              <w:pStyle w:val="TableParagraph"/>
            </w:pPr>
            <w:r>
              <w:rPr>
                <w:spacing w:val="-5"/>
              </w:rPr>
              <w:t>20</w:t>
            </w:r>
          </w:p>
        </w:tc>
        <w:tc>
          <w:tcPr>
            <w:tcW w:w="3780" w:type="dxa"/>
          </w:tcPr>
          <w:p w14:paraId="69581EF4" w14:textId="77777777" w:rsidR="00BC201D" w:rsidRDefault="00F34330">
            <w:pPr>
              <w:pStyle w:val="TableParagraph"/>
              <w:spacing w:line="254" w:lineRule="exact"/>
              <w:ind w:left="4"/>
            </w:pPr>
            <w:r>
              <w:t xml:space="preserve">discuss results and collect feedback. </w:t>
            </w:r>
            <w:proofErr w:type="spellStart"/>
            <w:r>
              <w:t>CoCD</w:t>
            </w:r>
            <w:proofErr w:type="spellEnd"/>
            <w:r>
              <w:rPr>
                <w:spacing w:val="-5"/>
              </w:rPr>
              <w:t xml:space="preserve"> </w:t>
            </w:r>
            <w:r>
              <w:t>are</w:t>
            </w:r>
            <w:r>
              <w:rPr>
                <w:spacing w:val="-7"/>
              </w:rPr>
              <w:t xml:space="preserve"> </w:t>
            </w:r>
            <w:r>
              <w:t>an</w:t>
            </w:r>
            <w:r>
              <w:rPr>
                <w:spacing w:val="-5"/>
              </w:rPr>
              <w:t xml:space="preserve"> </w:t>
            </w:r>
            <w:r>
              <w:t>essential</w:t>
            </w:r>
            <w:r>
              <w:rPr>
                <w:spacing w:val="-7"/>
              </w:rPr>
              <w:t xml:space="preserve"> </w:t>
            </w:r>
            <w:r>
              <w:t>component</w:t>
            </w:r>
            <w:r>
              <w:rPr>
                <w:spacing w:val="-6"/>
              </w:rPr>
              <w:t xml:space="preserve"> </w:t>
            </w:r>
            <w:r>
              <w:t>to</w:t>
            </w:r>
            <w:r>
              <w:rPr>
                <w:spacing w:val="-6"/>
              </w:rPr>
              <w:t xml:space="preserve"> </w:t>
            </w:r>
            <w:r>
              <w:t>this work and collecting feedback.</w:t>
            </w:r>
          </w:p>
        </w:tc>
        <w:tc>
          <w:tcPr>
            <w:tcW w:w="1008" w:type="dxa"/>
          </w:tcPr>
          <w:p w14:paraId="69581EF5" w14:textId="77777777" w:rsidR="00BC201D" w:rsidRDefault="00F34330">
            <w:pPr>
              <w:pStyle w:val="TableParagraph"/>
              <w:ind w:left="114"/>
            </w:pPr>
            <w:r>
              <w:rPr>
                <w:spacing w:val="-5"/>
              </w:rPr>
              <w:t>No</w:t>
            </w:r>
          </w:p>
        </w:tc>
      </w:tr>
      <w:tr w:rsidR="00BC201D" w14:paraId="69581EFC" w14:textId="77777777">
        <w:trPr>
          <w:trHeight w:val="510"/>
        </w:trPr>
        <w:tc>
          <w:tcPr>
            <w:tcW w:w="2316" w:type="dxa"/>
          </w:tcPr>
          <w:p w14:paraId="69581EF7" w14:textId="77777777" w:rsidR="00BC201D" w:rsidRDefault="00F34330">
            <w:pPr>
              <w:pStyle w:val="TableParagraph"/>
            </w:pPr>
            <w:r>
              <w:t>Announcement</w:t>
            </w:r>
            <w:r>
              <w:rPr>
                <w:spacing w:val="-5"/>
              </w:rPr>
              <w:t xml:space="preserve"> </w:t>
            </w:r>
            <w:r>
              <w:t>&amp;</w:t>
            </w:r>
            <w:r>
              <w:rPr>
                <w:spacing w:val="-3"/>
              </w:rPr>
              <w:t xml:space="preserve"> </w:t>
            </w:r>
            <w:r>
              <w:rPr>
                <w:spacing w:val="-5"/>
              </w:rPr>
              <w:t>Q&amp;A</w:t>
            </w:r>
          </w:p>
        </w:tc>
        <w:tc>
          <w:tcPr>
            <w:tcW w:w="1440" w:type="dxa"/>
          </w:tcPr>
          <w:p w14:paraId="69581EF8" w14:textId="77777777" w:rsidR="00BC201D" w:rsidRDefault="00F34330">
            <w:pPr>
              <w:pStyle w:val="TableParagraph"/>
              <w:spacing w:line="254" w:lineRule="exact"/>
            </w:pPr>
            <w:r>
              <w:t>Kim,</w:t>
            </w:r>
            <w:r>
              <w:rPr>
                <w:spacing w:val="-16"/>
              </w:rPr>
              <w:t xml:space="preserve"> </w:t>
            </w:r>
            <w:r>
              <w:t>David, and Sarah</w:t>
            </w:r>
          </w:p>
        </w:tc>
        <w:tc>
          <w:tcPr>
            <w:tcW w:w="809" w:type="dxa"/>
          </w:tcPr>
          <w:p w14:paraId="69581EF9" w14:textId="77777777" w:rsidR="00BC201D" w:rsidRDefault="00F34330">
            <w:pPr>
              <w:pStyle w:val="TableParagraph"/>
            </w:pPr>
            <w:r>
              <w:rPr>
                <w:spacing w:val="-5"/>
              </w:rPr>
              <w:t>15</w:t>
            </w:r>
          </w:p>
        </w:tc>
        <w:tc>
          <w:tcPr>
            <w:tcW w:w="3780" w:type="dxa"/>
          </w:tcPr>
          <w:p w14:paraId="69581EFA" w14:textId="77777777" w:rsidR="00BC201D" w:rsidRDefault="00F34330">
            <w:pPr>
              <w:pStyle w:val="TableParagraph"/>
              <w:spacing w:line="254" w:lineRule="exact"/>
              <w:ind w:left="4"/>
            </w:pPr>
            <w:r>
              <w:t>Student</w:t>
            </w:r>
            <w:r>
              <w:rPr>
                <w:spacing w:val="-13"/>
              </w:rPr>
              <w:t xml:space="preserve"> </w:t>
            </w:r>
            <w:r>
              <w:t>Travel</w:t>
            </w:r>
            <w:r>
              <w:rPr>
                <w:spacing w:val="-12"/>
              </w:rPr>
              <w:t xml:space="preserve"> </w:t>
            </w:r>
            <w:r>
              <w:t>and</w:t>
            </w:r>
            <w:r>
              <w:rPr>
                <w:spacing w:val="-13"/>
              </w:rPr>
              <w:t xml:space="preserve"> </w:t>
            </w:r>
            <w:r>
              <w:t>Professional Development Resources</w:t>
            </w:r>
          </w:p>
        </w:tc>
        <w:tc>
          <w:tcPr>
            <w:tcW w:w="1008" w:type="dxa"/>
          </w:tcPr>
          <w:p w14:paraId="69581EFB" w14:textId="77777777" w:rsidR="00BC201D" w:rsidRDefault="00F34330">
            <w:pPr>
              <w:pStyle w:val="TableParagraph"/>
              <w:ind w:left="114"/>
            </w:pPr>
            <w:r>
              <w:rPr>
                <w:spacing w:val="-5"/>
              </w:rPr>
              <w:t>No</w:t>
            </w:r>
          </w:p>
        </w:tc>
      </w:tr>
      <w:tr w:rsidR="00BC201D" w14:paraId="69581F04" w14:textId="77777777">
        <w:trPr>
          <w:trHeight w:val="1019"/>
        </w:trPr>
        <w:tc>
          <w:tcPr>
            <w:tcW w:w="2316" w:type="dxa"/>
          </w:tcPr>
          <w:p w14:paraId="69581EFD" w14:textId="77777777" w:rsidR="00BC201D" w:rsidRDefault="00F34330">
            <w:pPr>
              <w:pStyle w:val="TableParagraph"/>
              <w:spacing w:line="240" w:lineRule="auto"/>
            </w:pPr>
            <w:r>
              <w:t>Chair Reps on Committees</w:t>
            </w:r>
            <w:r>
              <w:rPr>
                <w:spacing w:val="-16"/>
              </w:rPr>
              <w:t xml:space="preserve"> </w:t>
            </w:r>
            <w:r>
              <w:t>Report</w:t>
            </w:r>
            <w:r>
              <w:rPr>
                <w:spacing w:val="-15"/>
              </w:rPr>
              <w:t xml:space="preserve"> </w:t>
            </w:r>
            <w:r>
              <w:t>out</w:t>
            </w:r>
          </w:p>
          <w:p w14:paraId="69581EFE" w14:textId="77777777" w:rsidR="00BC201D" w:rsidRDefault="00F34330">
            <w:pPr>
              <w:pStyle w:val="TableParagraph"/>
              <w:spacing w:line="254" w:lineRule="exact"/>
            </w:pPr>
            <w:r>
              <w:t xml:space="preserve">+ </w:t>
            </w:r>
            <w:r>
              <w:rPr>
                <w:spacing w:val="-2"/>
              </w:rPr>
              <w:t>Networking/</w:t>
            </w:r>
          </w:p>
          <w:p w14:paraId="69581EFF" w14:textId="77777777" w:rsidR="00BC201D" w:rsidRDefault="00F34330">
            <w:pPr>
              <w:pStyle w:val="TableParagraph"/>
              <w:spacing w:before="1" w:line="235" w:lineRule="exact"/>
            </w:pPr>
            <w:r>
              <w:t>Discussion</w:t>
            </w:r>
            <w:r>
              <w:rPr>
                <w:spacing w:val="-7"/>
              </w:rPr>
              <w:t xml:space="preserve"> </w:t>
            </w:r>
            <w:r>
              <w:rPr>
                <w:spacing w:val="-4"/>
              </w:rPr>
              <w:t>time</w:t>
            </w:r>
          </w:p>
        </w:tc>
        <w:tc>
          <w:tcPr>
            <w:tcW w:w="1440" w:type="dxa"/>
          </w:tcPr>
          <w:p w14:paraId="69581F00" w14:textId="77777777" w:rsidR="00BC201D" w:rsidRDefault="00F34330">
            <w:pPr>
              <w:pStyle w:val="TableParagraph"/>
            </w:pPr>
            <w:r>
              <w:rPr>
                <w:spacing w:val="-5"/>
              </w:rPr>
              <w:t>All</w:t>
            </w:r>
          </w:p>
        </w:tc>
        <w:tc>
          <w:tcPr>
            <w:tcW w:w="809" w:type="dxa"/>
          </w:tcPr>
          <w:p w14:paraId="69581F01" w14:textId="77777777" w:rsidR="00BC201D" w:rsidRDefault="00F34330">
            <w:pPr>
              <w:pStyle w:val="TableParagraph"/>
            </w:pPr>
            <w:r>
              <w:rPr>
                <w:spacing w:val="-5"/>
              </w:rPr>
              <w:t>35</w:t>
            </w:r>
          </w:p>
        </w:tc>
        <w:tc>
          <w:tcPr>
            <w:tcW w:w="3780" w:type="dxa"/>
          </w:tcPr>
          <w:p w14:paraId="69581F02" w14:textId="77777777" w:rsidR="00BC201D" w:rsidRDefault="00F34330">
            <w:pPr>
              <w:pStyle w:val="TableParagraph"/>
              <w:spacing w:line="240" w:lineRule="auto"/>
              <w:ind w:left="4"/>
            </w:pPr>
            <w:r>
              <w:t>All</w:t>
            </w:r>
            <w:r>
              <w:rPr>
                <w:spacing w:val="-5"/>
              </w:rPr>
              <w:t xml:space="preserve"> </w:t>
            </w:r>
            <w:r>
              <w:t>chairs</w:t>
            </w:r>
            <w:r>
              <w:rPr>
                <w:spacing w:val="-5"/>
              </w:rPr>
              <w:t xml:space="preserve"> </w:t>
            </w:r>
            <w:r>
              <w:t>or</w:t>
            </w:r>
            <w:r>
              <w:rPr>
                <w:spacing w:val="-5"/>
              </w:rPr>
              <w:t xml:space="preserve"> </w:t>
            </w:r>
            <w:r>
              <w:t>directors</w:t>
            </w:r>
            <w:r>
              <w:rPr>
                <w:spacing w:val="-5"/>
              </w:rPr>
              <w:t xml:space="preserve"> </w:t>
            </w:r>
            <w:r>
              <w:t>who</w:t>
            </w:r>
            <w:r>
              <w:rPr>
                <w:spacing w:val="-6"/>
              </w:rPr>
              <w:t xml:space="preserve"> </w:t>
            </w:r>
            <w:r>
              <w:t>serve</w:t>
            </w:r>
            <w:r>
              <w:rPr>
                <w:spacing w:val="-4"/>
              </w:rPr>
              <w:t xml:space="preserve"> </w:t>
            </w:r>
            <w:r>
              <w:t>on</w:t>
            </w:r>
            <w:r>
              <w:rPr>
                <w:spacing w:val="-7"/>
              </w:rPr>
              <w:t xml:space="preserve"> </w:t>
            </w:r>
            <w:r>
              <w:t>a university committee report out on updates. Networking time/ Q&amp;A</w:t>
            </w:r>
          </w:p>
        </w:tc>
        <w:tc>
          <w:tcPr>
            <w:tcW w:w="1008" w:type="dxa"/>
          </w:tcPr>
          <w:p w14:paraId="69581F03" w14:textId="77777777" w:rsidR="00BC201D" w:rsidRDefault="00F34330">
            <w:pPr>
              <w:pStyle w:val="TableParagraph"/>
              <w:ind w:left="114"/>
            </w:pPr>
            <w:r>
              <w:rPr>
                <w:spacing w:val="-5"/>
              </w:rPr>
              <w:t>No</w:t>
            </w:r>
          </w:p>
        </w:tc>
      </w:tr>
    </w:tbl>
    <w:p w14:paraId="69581F05" w14:textId="77777777" w:rsidR="00BC201D" w:rsidRDefault="00BC201D">
      <w:pPr>
        <w:pStyle w:val="BodyText"/>
        <w:spacing w:before="24"/>
        <w:rPr>
          <w:sz w:val="23"/>
        </w:rPr>
      </w:pPr>
    </w:p>
    <w:p w14:paraId="1F17F364" w14:textId="77777777" w:rsidR="00BC201D" w:rsidRDefault="00BC201D">
      <w:pPr>
        <w:rPr>
          <w:sz w:val="24"/>
        </w:rPr>
      </w:pPr>
    </w:p>
    <w:p w14:paraId="7E82AF72" w14:textId="5E249138" w:rsidR="00B27EF0" w:rsidRDefault="00B27EF0">
      <w:pPr>
        <w:rPr>
          <w:b/>
          <w:bCs/>
          <w:sz w:val="24"/>
        </w:rPr>
      </w:pPr>
      <w:r w:rsidRPr="00AF62E9">
        <w:rPr>
          <w:b/>
          <w:bCs/>
          <w:sz w:val="24"/>
        </w:rPr>
        <w:t>Experiential Learning for A</w:t>
      </w:r>
      <w:r w:rsidR="00855ADB">
        <w:rPr>
          <w:b/>
          <w:bCs/>
          <w:sz w:val="24"/>
        </w:rPr>
        <w:t>ll</w:t>
      </w:r>
      <w:r w:rsidRPr="00AF62E9">
        <w:rPr>
          <w:b/>
          <w:bCs/>
          <w:sz w:val="24"/>
        </w:rPr>
        <w:t xml:space="preserve"> </w:t>
      </w:r>
      <w:r w:rsidR="005F386D" w:rsidRPr="00AF62E9">
        <w:rPr>
          <w:b/>
          <w:bCs/>
          <w:sz w:val="24"/>
        </w:rPr>
        <w:t>–</w:t>
      </w:r>
      <w:r w:rsidRPr="00AF62E9">
        <w:rPr>
          <w:b/>
          <w:bCs/>
          <w:sz w:val="24"/>
        </w:rPr>
        <w:t xml:space="preserve"> A</w:t>
      </w:r>
      <w:r w:rsidR="005F386D" w:rsidRPr="00AF62E9">
        <w:rPr>
          <w:b/>
          <w:bCs/>
          <w:sz w:val="24"/>
        </w:rPr>
        <w:t>lyssa, Cassie and Ingrid</w:t>
      </w:r>
    </w:p>
    <w:p w14:paraId="2E00CADC" w14:textId="371EE705" w:rsidR="003E6332" w:rsidRDefault="003E6332" w:rsidP="003E6332">
      <w:pPr>
        <w:pStyle w:val="ListParagraph"/>
        <w:numPr>
          <w:ilvl w:val="0"/>
          <w:numId w:val="5"/>
        </w:numPr>
        <w:rPr>
          <w:sz w:val="24"/>
        </w:rPr>
      </w:pPr>
      <w:r w:rsidRPr="00564232">
        <w:rPr>
          <w:sz w:val="24"/>
        </w:rPr>
        <w:t>The Experiential Learning for all Task Force and Working Group</w:t>
      </w:r>
      <w:r w:rsidR="007E64D8" w:rsidRPr="00564232">
        <w:rPr>
          <w:sz w:val="24"/>
        </w:rPr>
        <w:t xml:space="preserve"> from the Student Success Launch</w:t>
      </w:r>
      <w:r w:rsidR="00564232" w:rsidRPr="00564232">
        <w:rPr>
          <w:sz w:val="24"/>
        </w:rPr>
        <w:t xml:space="preserve"> Implementation Team</w:t>
      </w:r>
      <w:r w:rsidRPr="00564232">
        <w:rPr>
          <w:sz w:val="24"/>
        </w:rPr>
        <w:t xml:space="preserve"> is here to </w:t>
      </w:r>
      <w:r w:rsidR="00DE2535">
        <w:rPr>
          <w:sz w:val="24"/>
        </w:rPr>
        <w:t>report on</w:t>
      </w:r>
      <w:r w:rsidRPr="00564232">
        <w:rPr>
          <w:sz w:val="24"/>
        </w:rPr>
        <w:t xml:space="preserve"> their </w:t>
      </w:r>
      <w:r w:rsidR="00564232" w:rsidRPr="00564232">
        <w:rPr>
          <w:sz w:val="24"/>
        </w:rPr>
        <w:t>recent survey and OKR’s.</w:t>
      </w:r>
      <w:r w:rsidR="00130FA5">
        <w:rPr>
          <w:sz w:val="24"/>
        </w:rPr>
        <w:t xml:space="preserve"> I know they are looking for feedback from folks too on the framework they have developed in consultation </w:t>
      </w:r>
      <w:r w:rsidR="00CC7199">
        <w:rPr>
          <w:sz w:val="24"/>
        </w:rPr>
        <w:t xml:space="preserve">with faculty and staff. </w:t>
      </w:r>
      <w:r w:rsidR="00564232" w:rsidRPr="00564232">
        <w:rPr>
          <w:sz w:val="24"/>
        </w:rPr>
        <w:t xml:space="preserve"> </w:t>
      </w:r>
      <w:r w:rsidR="007E64D8" w:rsidRPr="00564232">
        <w:rPr>
          <w:sz w:val="24"/>
        </w:rPr>
        <w:t xml:space="preserve"> </w:t>
      </w:r>
    </w:p>
    <w:p w14:paraId="32BA31A4" w14:textId="6C2FB5FB" w:rsidR="0089128A" w:rsidRDefault="00555A42" w:rsidP="003E6332">
      <w:pPr>
        <w:pStyle w:val="ListParagraph"/>
        <w:numPr>
          <w:ilvl w:val="0"/>
          <w:numId w:val="5"/>
        </w:numPr>
        <w:rPr>
          <w:sz w:val="24"/>
        </w:rPr>
      </w:pPr>
      <w:r>
        <w:rPr>
          <w:sz w:val="24"/>
        </w:rPr>
        <w:t>See slides for specific details as needed</w:t>
      </w:r>
    </w:p>
    <w:p w14:paraId="66E679B4" w14:textId="0F6A59E8" w:rsidR="00C52211" w:rsidRDefault="00B62D3E" w:rsidP="00C52211">
      <w:pPr>
        <w:pStyle w:val="ListParagraph"/>
        <w:numPr>
          <w:ilvl w:val="0"/>
          <w:numId w:val="5"/>
        </w:numPr>
        <w:rPr>
          <w:sz w:val="24"/>
        </w:rPr>
      </w:pPr>
      <w:r>
        <w:rPr>
          <w:sz w:val="24"/>
        </w:rPr>
        <w:t xml:space="preserve">Efforts to clarify what EL (experiential learning) </w:t>
      </w:r>
      <w:r w:rsidR="0087254F">
        <w:rPr>
          <w:sz w:val="24"/>
        </w:rPr>
        <w:t>is,</w:t>
      </w:r>
      <w:r w:rsidR="009F6867">
        <w:rPr>
          <w:sz w:val="24"/>
        </w:rPr>
        <w:t xml:space="preserve"> an agreed upon definition and </w:t>
      </w:r>
      <w:r w:rsidR="00EC60CA">
        <w:rPr>
          <w:sz w:val="24"/>
        </w:rPr>
        <w:t>framework</w:t>
      </w:r>
    </w:p>
    <w:p w14:paraId="01FB1AC8" w14:textId="1AB8B448" w:rsidR="00C52211" w:rsidRDefault="009553C9" w:rsidP="00C52211">
      <w:pPr>
        <w:pStyle w:val="ListParagraph"/>
        <w:numPr>
          <w:ilvl w:val="0"/>
          <w:numId w:val="5"/>
        </w:numPr>
        <w:rPr>
          <w:sz w:val="24"/>
        </w:rPr>
      </w:pPr>
      <w:r>
        <w:rPr>
          <w:sz w:val="24"/>
        </w:rPr>
        <w:t>To be on their list of EL courses, would need to qualify for Tier 2 or Tier 3</w:t>
      </w:r>
    </w:p>
    <w:p w14:paraId="27C00A2A" w14:textId="29EC58A7" w:rsidR="00BB347C" w:rsidRDefault="00BB347C" w:rsidP="00C52211">
      <w:pPr>
        <w:pStyle w:val="ListParagraph"/>
        <w:numPr>
          <w:ilvl w:val="0"/>
          <w:numId w:val="5"/>
        </w:numPr>
        <w:rPr>
          <w:sz w:val="24"/>
        </w:rPr>
      </w:pPr>
      <w:r>
        <w:rPr>
          <w:sz w:val="24"/>
        </w:rPr>
        <w:t>Departments will tell us where we think a course falls within this framework</w:t>
      </w:r>
      <w:r w:rsidR="00344714">
        <w:rPr>
          <w:sz w:val="24"/>
        </w:rPr>
        <w:t>. Asking for chairs to spearhead these efforts (either doing it themselves or designating faculty to do so)</w:t>
      </w:r>
      <w:r w:rsidR="0016192F">
        <w:rPr>
          <w:sz w:val="24"/>
        </w:rPr>
        <w:t xml:space="preserve">. The SSL deadline for </w:t>
      </w:r>
      <w:r w:rsidR="00182524">
        <w:rPr>
          <w:sz w:val="24"/>
        </w:rPr>
        <w:t xml:space="preserve">course lists from each department </w:t>
      </w:r>
      <w:r w:rsidR="0016192F">
        <w:rPr>
          <w:sz w:val="24"/>
        </w:rPr>
        <w:t>is April 15</w:t>
      </w:r>
      <w:r w:rsidR="0016192F" w:rsidRPr="0016192F">
        <w:rPr>
          <w:sz w:val="24"/>
          <w:vertAlign w:val="superscript"/>
        </w:rPr>
        <w:t>th</w:t>
      </w:r>
      <w:r w:rsidR="0016192F">
        <w:rPr>
          <w:sz w:val="24"/>
        </w:rPr>
        <w:t>.</w:t>
      </w:r>
    </w:p>
    <w:p w14:paraId="1663A727" w14:textId="618A6A54" w:rsidR="009553C9" w:rsidRDefault="00402D6A" w:rsidP="00C52211">
      <w:pPr>
        <w:pStyle w:val="ListParagraph"/>
        <w:numPr>
          <w:ilvl w:val="0"/>
          <w:numId w:val="5"/>
        </w:numPr>
        <w:rPr>
          <w:sz w:val="24"/>
        </w:rPr>
      </w:pPr>
      <w:r>
        <w:rPr>
          <w:sz w:val="24"/>
        </w:rPr>
        <w:t>Q: Purpose of designating between Tier 2 and Tier 3</w:t>
      </w:r>
      <w:r w:rsidR="009A50B5">
        <w:rPr>
          <w:sz w:val="24"/>
        </w:rPr>
        <w:t xml:space="preserve"> and will their be a rubric or other identification metric?</w:t>
      </w:r>
    </w:p>
    <w:p w14:paraId="62422625" w14:textId="3AA5A10B" w:rsidR="00623CD0" w:rsidRDefault="00382DA5" w:rsidP="00623CD0">
      <w:pPr>
        <w:pStyle w:val="ListParagraph"/>
        <w:numPr>
          <w:ilvl w:val="1"/>
          <w:numId w:val="5"/>
        </w:numPr>
        <w:rPr>
          <w:sz w:val="24"/>
        </w:rPr>
      </w:pPr>
      <w:r>
        <w:rPr>
          <w:sz w:val="24"/>
        </w:rPr>
        <w:t>We have some examples or case studies that would be helpful</w:t>
      </w:r>
      <w:r w:rsidR="00F44DB9">
        <w:rPr>
          <w:sz w:val="24"/>
        </w:rPr>
        <w:t xml:space="preserve"> to discern between the two tiers</w:t>
      </w:r>
      <w:r w:rsidR="006F1462">
        <w:rPr>
          <w:sz w:val="24"/>
        </w:rPr>
        <w:t xml:space="preserve"> along with some guidance in lieu of a strict rubric</w:t>
      </w:r>
    </w:p>
    <w:p w14:paraId="7B6649EC" w14:textId="149B377A" w:rsidR="00F44DB9" w:rsidRDefault="00F44DB9" w:rsidP="00623CD0">
      <w:pPr>
        <w:pStyle w:val="ListParagraph"/>
        <w:numPr>
          <w:ilvl w:val="1"/>
          <w:numId w:val="5"/>
        </w:numPr>
        <w:rPr>
          <w:sz w:val="24"/>
        </w:rPr>
      </w:pPr>
      <w:r>
        <w:rPr>
          <w:sz w:val="24"/>
        </w:rPr>
        <w:t xml:space="preserve">Built in this flexibility because of the initial </w:t>
      </w:r>
      <w:r w:rsidR="006F1462">
        <w:rPr>
          <w:sz w:val="24"/>
        </w:rPr>
        <w:t xml:space="preserve">pushback from faculty who disagreed with the initial EL designation that occurred. </w:t>
      </w:r>
    </w:p>
    <w:p w14:paraId="27658F6E" w14:textId="2828009D" w:rsidR="00623CD0" w:rsidRDefault="00623CD0" w:rsidP="00C52211">
      <w:pPr>
        <w:pStyle w:val="ListParagraph"/>
        <w:numPr>
          <w:ilvl w:val="0"/>
          <w:numId w:val="5"/>
        </w:numPr>
        <w:rPr>
          <w:sz w:val="24"/>
        </w:rPr>
      </w:pPr>
      <w:r>
        <w:rPr>
          <w:sz w:val="24"/>
        </w:rPr>
        <w:t>Q: What is the list for?</w:t>
      </w:r>
    </w:p>
    <w:p w14:paraId="69756C6E" w14:textId="1A6EA481" w:rsidR="00623CD0" w:rsidRDefault="00623CD0" w:rsidP="00623CD0">
      <w:pPr>
        <w:pStyle w:val="ListParagraph"/>
        <w:numPr>
          <w:ilvl w:val="1"/>
          <w:numId w:val="5"/>
        </w:numPr>
        <w:rPr>
          <w:sz w:val="24"/>
        </w:rPr>
      </w:pPr>
      <w:r>
        <w:rPr>
          <w:sz w:val="24"/>
        </w:rPr>
        <w:t xml:space="preserve">An EDW data source to understand what the impact of EL courses </w:t>
      </w:r>
      <w:r w:rsidR="006F1462">
        <w:rPr>
          <w:sz w:val="24"/>
        </w:rPr>
        <w:t>might be on student outcomes</w:t>
      </w:r>
    </w:p>
    <w:p w14:paraId="7474E2DA" w14:textId="02C9EA39" w:rsidR="00072109" w:rsidRDefault="00072109" w:rsidP="00072109">
      <w:pPr>
        <w:pStyle w:val="ListParagraph"/>
        <w:numPr>
          <w:ilvl w:val="0"/>
          <w:numId w:val="5"/>
        </w:numPr>
        <w:rPr>
          <w:sz w:val="24"/>
        </w:rPr>
      </w:pPr>
      <w:r>
        <w:rPr>
          <w:sz w:val="24"/>
        </w:rPr>
        <w:t xml:space="preserve">Q: </w:t>
      </w:r>
      <w:r w:rsidR="002633C9">
        <w:rPr>
          <w:sz w:val="24"/>
        </w:rPr>
        <w:t>How can me make this ask easier for chairs</w:t>
      </w:r>
    </w:p>
    <w:p w14:paraId="72FF0917" w14:textId="4001689E" w:rsidR="002633C9" w:rsidRDefault="002633C9" w:rsidP="002633C9">
      <w:pPr>
        <w:pStyle w:val="ListParagraph"/>
        <w:numPr>
          <w:ilvl w:val="1"/>
          <w:numId w:val="5"/>
        </w:numPr>
        <w:rPr>
          <w:sz w:val="24"/>
        </w:rPr>
      </w:pPr>
      <w:r>
        <w:rPr>
          <w:sz w:val="24"/>
        </w:rPr>
        <w:t xml:space="preserve">People need to understand the why? What is the carrot for faculty to engage. </w:t>
      </w:r>
    </w:p>
    <w:p w14:paraId="6723CD83" w14:textId="7B3FF852" w:rsidR="00F42A6D" w:rsidRDefault="00F42A6D" w:rsidP="00F42A6D">
      <w:pPr>
        <w:pStyle w:val="ListParagraph"/>
        <w:numPr>
          <w:ilvl w:val="0"/>
          <w:numId w:val="5"/>
        </w:numPr>
        <w:rPr>
          <w:sz w:val="24"/>
        </w:rPr>
      </w:pPr>
      <w:r>
        <w:rPr>
          <w:sz w:val="24"/>
        </w:rPr>
        <w:t xml:space="preserve">Q: I can see faculty feeling pressured given that the initiative is called EL for ALL.  Important to </w:t>
      </w:r>
      <w:r w:rsidR="000D5C3E">
        <w:rPr>
          <w:sz w:val="24"/>
        </w:rPr>
        <w:t>be clear on the why or purpose</w:t>
      </w:r>
      <w:r w:rsidR="00855ADB">
        <w:rPr>
          <w:sz w:val="24"/>
        </w:rPr>
        <w:t xml:space="preserve"> of this process. </w:t>
      </w:r>
    </w:p>
    <w:p w14:paraId="350C75DB" w14:textId="658555FC" w:rsidR="00855ADB" w:rsidRDefault="00855ADB" w:rsidP="00855ADB">
      <w:pPr>
        <w:pStyle w:val="ListParagraph"/>
        <w:numPr>
          <w:ilvl w:val="1"/>
          <w:numId w:val="5"/>
        </w:numPr>
        <w:rPr>
          <w:sz w:val="24"/>
        </w:rPr>
      </w:pPr>
      <w:r>
        <w:rPr>
          <w:sz w:val="24"/>
        </w:rPr>
        <w:t>The all is supposed to mean that everyone has access to EL if they want</w:t>
      </w:r>
      <w:r w:rsidR="00BF6D96">
        <w:rPr>
          <w:sz w:val="24"/>
        </w:rPr>
        <w:t xml:space="preserve"> it.</w:t>
      </w:r>
    </w:p>
    <w:p w14:paraId="305332FA" w14:textId="1441CA89" w:rsidR="00CE47B8" w:rsidRPr="00C52211" w:rsidRDefault="00CE47B8" w:rsidP="00CE47B8">
      <w:pPr>
        <w:pStyle w:val="ListParagraph"/>
        <w:numPr>
          <w:ilvl w:val="0"/>
          <w:numId w:val="5"/>
        </w:numPr>
        <w:rPr>
          <w:sz w:val="24"/>
        </w:rPr>
      </w:pPr>
      <w:r>
        <w:rPr>
          <w:sz w:val="24"/>
        </w:rPr>
        <w:t>Encourage your senators to also provide feedback</w:t>
      </w:r>
    </w:p>
    <w:p w14:paraId="3733A8BE" w14:textId="77777777" w:rsidR="005F386D" w:rsidRPr="00AF62E9" w:rsidRDefault="005F386D">
      <w:pPr>
        <w:rPr>
          <w:b/>
          <w:bCs/>
          <w:sz w:val="24"/>
        </w:rPr>
      </w:pPr>
    </w:p>
    <w:p w14:paraId="208A8DA4" w14:textId="77777777" w:rsidR="00587C5C" w:rsidRDefault="00587C5C">
      <w:pPr>
        <w:rPr>
          <w:b/>
          <w:bCs/>
          <w:sz w:val="24"/>
        </w:rPr>
      </w:pPr>
    </w:p>
    <w:p w14:paraId="0BEB34E8" w14:textId="77777777" w:rsidR="00587C5C" w:rsidRDefault="00587C5C">
      <w:pPr>
        <w:rPr>
          <w:b/>
          <w:bCs/>
          <w:sz w:val="24"/>
        </w:rPr>
      </w:pPr>
    </w:p>
    <w:p w14:paraId="53307E03" w14:textId="77777777" w:rsidR="00587C5C" w:rsidRDefault="00587C5C">
      <w:pPr>
        <w:rPr>
          <w:b/>
          <w:bCs/>
          <w:sz w:val="24"/>
        </w:rPr>
      </w:pPr>
    </w:p>
    <w:p w14:paraId="796732D7" w14:textId="59595576" w:rsidR="005F386D" w:rsidRDefault="005F386D">
      <w:pPr>
        <w:rPr>
          <w:b/>
          <w:bCs/>
          <w:sz w:val="24"/>
        </w:rPr>
      </w:pPr>
      <w:r w:rsidRPr="00AF62E9">
        <w:rPr>
          <w:b/>
          <w:bCs/>
          <w:sz w:val="24"/>
        </w:rPr>
        <w:lastRenderedPageBreak/>
        <w:t>Enrollment Cycle EM Survey – Connie, Long, Megan</w:t>
      </w:r>
    </w:p>
    <w:p w14:paraId="0877455C" w14:textId="793A20FF" w:rsidR="00587C5C" w:rsidRDefault="00090C68" w:rsidP="00587C5C">
      <w:pPr>
        <w:pStyle w:val="ListParagraph"/>
        <w:numPr>
          <w:ilvl w:val="0"/>
          <w:numId w:val="5"/>
        </w:numPr>
        <w:rPr>
          <w:sz w:val="24"/>
        </w:rPr>
      </w:pPr>
      <w:r>
        <w:rPr>
          <w:sz w:val="24"/>
        </w:rPr>
        <w:t>Presenting data collected last year</w:t>
      </w:r>
      <w:r w:rsidR="005C524F">
        <w:rPr>
          <w:sz w:val="24"/>
        </w:rPr>
        <w:t xml:space="preserve"> on fall enrollment</w:t>
      </w:r>
    </w:p>
    <w:p w14:paraId="12D6ED14" w14:textId="06722681" w:rsidR="00090C68" w:rsidRDefault="0080567F" w:rsidP="00587C5C">
      <w:pPr>
        <w:pStyle w:val="ListParagraph"/>
        <w:numPr>
          <w:ilvl w:val="0"/>
          <w:numId w:val="5"/>
        </w:numPr>
        <w:rPr>
          <w:sz w:val="24"/>
        </w:rPr>
      </w:pPr>
      <w:r>
        <w:rPr>
          <w:sz w:val="24"/>
        </w:rPr>
        <w:t>See slides for specific details</w:t>
      </w:r>
    </w:p>
    <w:p w14:paraId="6818E813" w14:textId="366A735B" w:rsidR="0080567F" w:rsidRDefault="0080567F" w:rsidP="00587C5C">
      <w:pPr>
        <w:pStyle w:val="ListParagraph"/>
        <w:numPr>
          <w:ilvl w:val="0"/>
          <w:numId w:val="5"/>
        </w:numPr>
        <w:rPr>
          <w:sz w:val="24"/>
        </w:rPr>
      </w:pPr>
      <w:r>
        <w:rPr>
          <w:sz w:val="24"/>
        </w:rPr>
        <w:t xml:space="preserve">Trying to identify systemic issues </w:t>
      </w:r>
      <w:r w:rsidR="00907846">
        <w:rPr>
          <w:sz w:val="24"/>
        </w:rPr>
        <w:t>in registration and enrollment</w:t>
      </w:r>
      <w:r w:rsidR="00760D25">
        <w:rPr>
          <w:sz w:val="24"/>
        </w:rPr>
        <w:t xml:space="preserve"> in an effort to remove student barriers</w:t>
      </w:r>
    </w:p>
    <w:p w14:paraId="048AF081" w14:textId="4DC671F7" w:rsidR="00907846" w:rsidRDefault="00BF3FB0" w:rsidP="00587C5C">
      <w:pPr>
        <w:pStyle w:val="ListParagraph"/>
        <w:numPr>
          <w:ilvl w:val="0"/>
          <w:numId w:val="5"/>
        </w:numPr>
        <w:rPr>
          <w:sz w:val="24"/>
        </w:rPr>
      </w:pPr>
      <w:r>
        <w:rPr>
          <w:sz w:val="24"/>
        </w:rPr>
        <w:t>Recommendations from chairs to emphasize the importance of advisors (and the shortage we continue to have) and the importance of having resources at our fingertips so that the roadrunner runaround is less likely to occur</w:t>
      </w:r>
      <w:r w:rsidR="005008FD">
        <w:rPr>
          <w:sz w:val="24"/>
        </w:rPr>
        <w:t>. The continued problems with financial aid</w:t>
      </w:r>
    </w:p>
    <w:p w14:paraId="5FEA6F59" w14:textId="69B1EB95" w:rsidR="00BF3FB0" w:rsidRDefault="00BF3FB0" w:rsidP="00BF3FB0">
      <w:pPr>
        <w:pStyle w:val="ListParagraph"/>
        <w:numPr>
          <w:ilvl w:val="1"/>
          <w:numId w:val="5"/>
        </w:numPr>
        <w:rPr>
          <w:sz w:val="24"/>
        </w:rPr>
      </w:pPr>
      <w:r>
        <w:rPr>
          <w:sz w:val="24"/>
        </w:rPr>
        <w:t>This slide deck was presented to our advisors</w:t>
      </w:r>
    </w:p>
    <w:p w14:paraId="61163B5E" w14:textId="51895CA9" w:rsidR="00BF3FB0" w:rsidRDefault="005008FD" w:rsidP="00BF3FB0">
      <w:pPr>
        <w:pStyle w:val="ListParagraph"/>
        <w:numPr>
          <w:ilvl w:val="0"/>
          <w:numId w:val="5"/>
        </w:numPr>
        <w:rPr>
          <w:sz w:val="24"/>
        </w:rPr>
      </w:pPr>
      <w:r>
        <w:rPr>
          <w:sz w:val="24"/>
        </w:rPr>
        <w:t xml:space="preserve">Feedback that some of the question on the survey were </w:t>
      </w:r>
      <w:r w:rsidR="00DE5CC7">
        <w:rPr>
          <w:sz w:val="24"/>
        </w:rPr>
        <w:t xml:space="preserve">hard to answer because they asked us to answer how students feel. Wanted to reemphasize the importance of financial aid and the service that occurs at the desk. That trauma-informed </w:t>
      </w:r>
      <w:r w:rsidR="00C80A9C">
        <w:rPr>
          <w:sz w:val="24"/>
        </w:rPr>
        <w:t>training would be useful for the staff at the financial aid front desk.</w:t>
      </w:r>
    </w:p>
    <w:p w14:paraId="34AC615E" w14:textId="5FB12824" w:rsidR="00C80A9C" w:rsidRDefault="00C80A9C" w:rsidP="00BF3FB0">
      <w:pPr>
        <w:pStyle w:val="ListParagraph"/>
        <w:numPr>
          <w:ilvl w:val="0"/>
          <w:numId w:val="5"/>
        </w:numPr>
        <w:rPr>
          <w:sz w:val="24"/>
        </w:rPr>
      </w:pPr>
      <w:r>
        <w:rPr>
          <w:sz w:val="24"/>
        </w:rPr>
        <w:t xml:space="preserve">Questions as to why students were not surveyed. </w:t>
      </w:r>
    </w:p>
    <w:p w14:paraId="7C515AEC" w14:textId="3CC4EE6C" w:rsidR="0096400A" w:rsidRDefault="0096400A" w:rsidP="0096400A">
      <w:pPr>
        <w:pStyle w:val="ListParagraph"/>
        <w:numPr>
          <w:ilvl w:val="1"/>
          <w:numId w:val="5"/>
        </w:numPr>
        <w:rPr>
          <w:sz w:val="24"/>
        </w:rPr>
      </w:pPr>
      <w:r>
        <w:rPr>
          <w:sz w:val="24"/>
        </w:rPr>
        <w:t>Wanted to get internal feedback first. Polling students via different mechanisms as well.</w:t>
      </w:r>
    </w:p>
    <w:p w14:paraId="7D428AFF" w14:textId="016D205A" w:rsidR="005F386D" w:rsidRDefault="00E27E98" w:rsidP="00EC632A">
      <w:pPr>
        <w:pStyle w:val="ListParagraph"/>
        <w:numPr>
          <w:ilvl w:val="0"/>
          <w:numId w:val="5"/>
        </w:numPr>
        <w:rPr>
          <w:sz w:val="24"/>
        </w:rPr>
      </w:pPr>
      <w:r>
        <w:rPr>
          <w:sz w:val="24"/>
        </w:rPr>
        <w:t>Question about how to empower advisors to utilize technology</w:t>
      </w:r>
      <w:r w:rsidR="004854F7">
        <w:rPr>
          <w:sz w:val="24"/>
        </w:rPr>
        <w:t xml:space="preserve"> and to </w:t>
      </w:r>
      <w:r w:rsidR="00EC632A">
        <w:rPr>
          <w:sz w:val="24"/>
        </w:rPr>
        <w:t>incentivize enrollment deadlines to try and encourage earlier registration.</w:t>
      </w:r>
    </w:p>
    <w:p w14:paraId="496FE0F3" w14:textId="69E8D73B" w:rsidR="00C720A0" w:rsidRPr="00EC632A" w:rsidRDefault="00C720A0" w:rsidP="00EC632A">
      <w:pPr>
        <w:pStyle w:val="ListParagraph"/>
        <w:numPr>
          <w:ilvl w:val="0"/>
          <w:numId w:val="5"/>
        </w:numPr>
        <w:rPr>
          <w:sz w:val="24"/>
        </w:rPr>
      </w:pPr>
      <w:r>
        <w:rPr>
          <w:sz w:val="24"/>
        </w:rPr>
        <w:t xml:space="preserve">Connie and Megan open to visiting departments for more </w:t>
      </w:r>
      <w:r w:rsidR="00410A3A">
        <w:rPr>
          <w:sz w:val="24"/>
        </w:rPr>
        <w:t>opportunities to provide feedback of brainstorm ideas for removing barriers.</w:t>
      </w:r>
    </w:p>
    <w:p w14:paraId="05C6A39D" w14:textId="77777777" w:rsidR="005F386D" w:rsidRPr="00AF62E9" w:rsidRDefault="005F386D">
      <w:pPr>
        <w:rPr>
          <w:b/>
          <w:bCs/>
          <w:sz w:val="24"/>
        </w:rPr>
      </w:pPr>
    </w:p>
    <w:p w14:paraId="666DBC6B" w14:textId="77777777" w:rsidR="005F386D" w:rsidRDefault="00AF62E9">
      <w:pPr>
        <w:rPr>
          <w:b/>
          <w:bCs/>
          <w:sz w:val="24"/>
        </w:rPr>
      </w:pPr>
      <w:r w:rsidRPr="00AF62E9">
        <w:rPr>
          <w:b/>
          <w:bCs/>
          <w:sz w:val="24"/>
        </w:rPr>
        <w:t>Student Travel and Professional Development Resources – Kim, David, and Sarah</w:t>
      </w:r>
    </w:p>
    <w:p w14:paraId="72ED24DD" w14:textId="23FB034E" w:rsidR="00AF62E9" w:rsidRDefault="00DB2937" w:rsidP="00EC632A">
      <w:pPr>
        <w:pStyle w:val="ListParagraph"/>
        <w:numPr>
          <w:ilvl w:val="0"/>
          <w:numId w:val="5"/>
        </w:numPr>
        <w:rPr>
          <w:sz w:val="24"/>
        </w:rPr>
      </w:pPr>
      <w:r>
        <w:rPr>
          <w:sz w:val="24"/>
        </w:rPr>
        <w:t>See slides for specific details</w:t>
      </w:r>
    </w:p>
    <w:p w14:paraId="62567497" w14:textId="513E4C30" w:rsidR="00DB2937" w:rsidRDefault="000D2487" w:rsidP="00EC632A">
      <w:pPr>
        <w:pStyle w:val="ListParagraph"/>
        <w:numPr>
          <w:ilvl w:val="0"/>
          <w:numId w:val="5"/>
        </w:numPr>
        <w:rPr>
          <w:sz w:val="24"/>
        </w:rPr>
      </w:pPr>
      <w:r>
        <w:rPr>
          <w:sz w:val="24"/>
        </w:rPr>
        <w:t>Goal to increase awareness about student travel and professional development funds like conference travel, seeking out a credential, online or remote training for skill development o</w:t>
      </w:r>
      <w:r w:rsidR="00396529">
        <w:rPr>
          <w:sz w:val="24"/>
        </w:rPr>
        <w:t>r academics.</w:t>
      </w:r>
    </w:p>
    <w:p w14:paraId="6AB8D5EA" w14:textId="2B61CC67" w:rsidR="00396529" w:rsidRDefault="00BF45E3" w:rsidP="00EC632A">
      <w:pPr>
        <w:pStyle w:val="ListParagraph"/>
        <w:numPr>
          <w:ilvl w:val="0"/>
          <w:numId w:val="5"/>
        </w:numPr>
        <w:rPr>
          <w:sz w:val="24"/>
        </w:rPr>
      </w:pPr>
      <w:r>
        <w:rPr>
          <w:sz w:val="24"/>
        </w:rPr>
        <w:t>Students must be enrolled in the semester they receive funding for</w:t>
      </w:r>
    </w:p>
    <w:p w14:paraId="19DB5D3A" w14:textId="2EB288DF" w:rsidR="00BF45E3" w:rsidRDefault="00BF45E3" w:rsidP="00EC632A">
      <w:pPr>
        <w:pStyle w:val="ListParagraph"/>
        <w:numPr>
          <w:ilvl w:val="0"/>
          <w:numId w:val="5"/>
        </w:numPr>
        <w:rPr>
          <w:sz w:val="24"/>
        </w:rPr>
      </w:pPr>
      <w:r>
        <w:rPr>
          <w:sz w:val="24"/>
        </w:rPr>
        <w:t xml:space="preserve">Asking folks to spread the word about these programs. </w:t>
      </w:r>
    </w:p>
    <w:p w14:paraId="2EBCB03D" w14:textId="613B51AA" w:rsidR="00A3788B" w:rsidRDefault="00A3788B" w:rsidP="00EC632A">
      <w:pPr>
        <w:pStyle w:val="ListParagraph"/>
        <w:numPr>
          <w:ilvl w:val="0"/>
          <w:numId w:val="5"/>
        </w:numPr>
        <w:rPr>
          <w:sz w:val="24"/>
        </w:rPr>
      </w:pPr>
      <w:r>
        <w:rPr>
          <w:sz w:val="24"/>
        </w:rPr>
        <w:t xml:space="preserve">Q: How is the health of your funding </w:t>
      </w:r>
      <w:r w:rsidR="004226A5">
        <w:rPr>
          <w:sz w:val="24"/>
        </w:rPr>
        <w:t>especially for those late spring conferences?</w:t>
      </w:r>
    </w:p>
    <w:p w14:paraId="3C034543" w14:textId="185C69C6" w:rsidR="004226A5" w:rsidRDefault="004226A5" w:rsidP="004226A5">
      <w:pPr>
        <w:pStyle w:val="ListParagraph"/>
        <w:numPr>
          <w:ilvl w:val="1"/>
          <w:numId w:val="5"/>
        </w:numPr>
        <w:rPr>
          <w:sz w:val="24"/>
        </w:rPr>
      </w:pPr>
      <w:r>
        <w:rPr>
          <w:sz w:val="24"/>
        </w:rPr>
        <w:t>We are student fee-funded and have built up some saving from COVID and our funds rollover</w:t>
      </w:r>
      <w:r w:rsidR="009C695F">
        <w:rPr>
          <w:sz w:val="24"/>
        </w:rPr>
        <w:t>, feeling good about funds for this academic year and next year.</w:t>
      </w:r>
    </w:p>
    <w:p w14:paraId="309F1C3E" w14:textId="066D63C1" w:rsidR="00C778BB" w:rsidRDefault="00C778BB" w:rsidP="00C778BB">
      <w:pPr>
        <w:pStyle w:val="ListParagraph"/>
        <w:numPr>
          <w:ilvl w:val="0"/>
          <w:numId w:val="5"/>
        </w:numPr>
        <w:rPr>
          <w:sz w:val="24"/>
        </w:rPr>
      </w:pPr>
      <w:r>
        <w:rPr>
          <w:sz w:val="24"/>
        </w:rPr>
        <w:t>Q: Flexibility of funds to do other things like conducting research</w:t>
      </w:r>
    </w:p>
    <w:p w14:paraId="53264165" w14:textId="09854F06" w:rsidR="00C778BB" w:rsidRDefault="00C778BB" w:rsidP="00C778BB">
      <w:pPr>
        <w:pStyle w:val="ListParagraph"/>
        <w:numPr>
          <w:ilvl w:val="1"/>
          <w:numId w:val="5"/>
        </w:numPr>
        <w:rPr>
          <w:sz w:val="24"/>
        </w:rPr>
      </w:pPr>
      <w:r>
        <w:rPr>
          <w:sz w:val="24"/>
        </w:rPr>
        <w:t xml:space="preserve">We are much more flexible about what the funds can be used for as long as it meets program goals (academic enrichment, skill development, and contribute to the mission of the university). </w:t>
      </w:r>
      <w:r w:rsidR="004365D2">
        <w:rPr>
          <w:sz w:val="24"/>
        </w:rPr>
        <w:t xml:space="preserve">The only thing we cannot fund is study abroad or anything credit bearing or tuition related. </w:t>
      </w:r>
      <w:r w:rsidR="00680F13">
        <w:rPr>
          <w:sz w:val="24"/>
        </w:rPr>
        <w:t xml:space="preserve">Can complement a course experience, but cannot be part of the requirements of that course. </w:t>
      </w:r>
    </w:p>
    <w:p w14:paraId="4BFB217C" w14:textId="1C8464FC" w:rsidR="00680F13" w:rsidRDefault="00680F13" w:rsidP="00680F13">
      <w:pPr>
        <w:pStyle w:val="ListParagraph"/>
        <w:numPr>
          <w:ilvl w:val="0"/>
          <w:numId w:val="5"/>
        </w:numPr>
        <w:rPr>
          <w:sz w:val="24"/>
        </w:rPr>
      </w:pPr>
      <w:r>
        <w:rPr>
          <w:sz w:val="24"/>
        </w:rPr>
        <w:t xml:space="preserve">Q: </w:t>
      </w:r>
      <w:r w:rsidR="000D00F5">
        <w:rPr>
          <w:sz w:val="24"/>
        </w:rPr>
        <w:t>What about around an assignment in a course?</w:t>
      </w:r>
    </w:p>
    <w:p w14:paraId="38888EB4" w14:textId="7D721D30" w:rsidR="000D00F5" w:rsidRDefault="000D00F5" w:rsidP="000D00F5">
      <w:pPr>
        <w:pStyle w:val="ListParagraph"/>
        <w:numPr>
          <w:ilvl w:val="1"/>
          <w:numId w:val="5"/>
        </w:numPr>
        <w:rPr>
          <w:sz w:val="24"/>
        </w:rPr>
      </w:pPr>
      <w:r>
        <w:rPr>
          <w:sz w:val="24"/>
        </w:rPr>
        <w:t xml:space="preserve">A bit of gray </w:t>
      </w:r>
      <w:r w:rsidR="0094637D">
        <w:rPr>
          <w:sz w:val="24"/>
        </w:rPr>
        <w:t>area but</w:t>
      </w:r>
      <w:r>
        <w:rPr>
          <w:sz w:val="24"/>
        </w:rPr>
        <w:t xml:space="preserve"> need more specific information</w:t>
      </w:r>
      <w:r w:rsidR="0094637D">
        <w:rPr>
          <w:sz w:val="24"/>
        </w:rPr>
        <w:t xml:space="preserve">. Goal is not to put up a lot of </w:t>
      </w:r>
      <w:r w:rsidR="00E17B60">
        <w:rPr>
          <w:sz w:val="24"/>
        </w:rPr>
        <w:t>red tape</w:t>
      </w:r>
      <w:r w:rsidR="0094637D">
        <w:rPr>
          <w:sz w:val="24"/>
        </w:rPr>
        <w:t xml:space="preserve"> around these funds.</w:t>
      </w:r>
    </w:p>
    <w:p w14:paraId="3B5EC85D" w14:textId="77777777" w:rsidR="00E17B60" w:rsidRDefault="00E17B60" w:rsidP="00E17B60">
      <w:pPr>
        <w:rPr>
          <w:sz w:val="24"/>
        </w:rPr>
      </w:pPr>
    </w:p>
    <w:p w14:paraId="0661240B" w14:textId="74D72405" w:rsidR="00E17B60" w:rsidRPr="008C4589" w:rsidRDefault="008C4589" w:rsidP="00E17B60">
      <w:pPr>
        <w:rPr>
          <w:b/>
          <w:bCs/>
          <w:sz w:val="24"/>
        </w:rPr>
      </w:pPr>
      <w:r w:rsidRPr="008C4589">
        <w:rPr>
          <w:b/>
          <w:bCs/>
          <w:sz w:val="24"/>
        </w:rPr>
        <w:t>Research Symposium – Meghan and Kristy</w:t>
      </w:r>
    </w:p>
    <w:p w14:paraId="1A3BDF0C" w14:textId="5978E860" w:rsidR="008C4589" w:rsidRDefault="008C4589" w:rsidP="008C4589">
      <w:pPr>
        <w:pStyle w:val="ListParagraph"/>
        <w:numPr>
          <w:ilvl w:val="0"/>
          <w:numId w:val="5"/>
        </w:numPr>
        <w:rPr>
          <w:sz w:val="24"/>
        </w:rPr>
      </w:pPr>
      <w:r>
        <w:rPr>
          <w:sz w:val="24"/>
        </w:rPr>
        <w:t>4</w:t>
      </w:r>
      <w:r w:rsidRPr="008C4589">
        <w:rPr>
          <w:sz w:val="24"/>
          <w:vertAlign w:val="superscript"/>
        </w:rPr>
        <w:t>th</w:t>
      </w:r>
      <w:r>
        <w:rPr>
          <w:sz w:val="24"/>
        </w:rPr>
        <w:t xml:space="preserve"> annual faculty symposium </w:t>
      </w:r>
      <w:r w:rsidR="00D927EC">
        <w:rPr>
          <w:sz w:val="24"/>
        </w:rPr>
        <w:t>will take place in the fall</w:t>
      </w:r>
    </w:p>
    <w:p w14:paraId="1B5344D6" w14:textId="328BAEBB" w:rsidR="00D927EC" w:rsidRDefault="00D927EC" w:rsidP="008C4589">
      <w:pPr>
        <w:pStyle w:val="ListParagraph"/>
        <w:numPr>
          <w:ilvl w:val="0"/>
          <w:numId w:val="5"/>
        </w:numPr>
        <w:rPr>
          <w:sz w:val="24"/>
        </w:rPr>
      </w:pPr>
      <w:r>
        <w:rPr>
          <w:sz w:val="24"/>
        </w:rPr>
        <w:t>75 attendees in first year up to 200 this year, with 50 faculty presenters</w:t>
      </w:r>
    </w:p>
    <w:p w14:paraId="29CF2F28" w14:textId="0E28C440" w:rsidR="00D927EC" w:rsidRDefault="00FC4D32" w:rsidP="008C4589">
      <w:pPr>
        <w:pStyle w:val="ListParagraph"/>
        <w:numPr>
          <w:ilvl w:val="0"/>
          <w:numId w:val="5"/>
        </w:numPr>
        <w:rPr>
          <w:sz w:val="24"/>
        </w:rPr>
      </w:pPr>
      <w:r>
        <w:rPr>
          <w:sz w:val="24"/>
        </w:rPr>
        <w:t>Asking chairs to encourage faculty to attend</w:t>
      </w:r>
    </w:p>
    <w:p w14:paraId="7880ED95" w14:textId="7D8BC841" w:rsidR="008E488F" w:rsidRPr="008C4589" w:rsidRDefault="008E488F" w:rsidP="008C4589">
      <w:pPr>
        <w:pStyle w:val="ListParagraph"/>
        <w:numPr>
          <w:ilvl w:val="0"/>
          <w:numId w:val="5"/>
        </w:numPr>
        <w:rPr>
          <w:sz w:val="24"/>
        </w:rPr>
      </w:pPr>
      <w:r>
        <w:rPr>
          <w:sz w:val="24"/>
        </w:rPr>
        <w:t>October 24</w:t>
      </w:r>
      <w:r w:rsidRPr="008E488F">
        <w:rPr>
          <w:sz w:val="24"/>
          <w:vertAlign w:val="superscript"/>
        </w:rPr>
        <w:t>th</w:t>
      </w:r>
      <w:r>
        <w:rPr>
          <w:sz w:val="24"/>
        </w:rPr>
        <w:t xml:space="preserve"> is the 2025 date and asking for them to attend department meetings to talk to our faculty about the symposium (Qualtrics in the chat)</w:t>
      </w:r>
    </w:p>
    <w:p w14:paraId="7CA9F34B" w14:textId="77777777" w:rsidR="00AF62E9" w:rsidRDefault="00AF62E9">
      <w:pPr>
        <w:rPr>
          <w:b/>
          <w:bCs/>
          <w:sz w:val="24"/>
        </w:rPr>
      </w:pPr>
    </w:p>
    <w:p w14:paraId="31DD414F" w14:textId="77777777" w:rsidR="008E488F" w:rsidRDefault="008E488F">
      <w:pPr>
        <w:rPr>
          <w:b/>
          <w:bCs/>
          <w:sz w:val="24"/>
        </w:rPr>
      </w:pPr>
    </w:p>
    <w:p w14:paraId="19031A6F" w14:textId="77777777" w:rsidR="008E488F" w:rsidRDefault="008E488F">
      <w:pPr>
        <w:rPr>
          <w:b/>
          <w:bCs/>
          <w:sz w:val="24"/>
        </w:rPr>
      </w:pPr>
    </w:p>
    <w:p w14:paraId="229A1A94" w14:textId="77777777" w:rsidR="008E488F" w:rsidRDefault="008E488F">
      <w:pPr>
        <w:rPr>
          <w:b/>
          <w:bCs/>
          <w:sz w:val="24"/>
        </w:rPr>
      </w:pPr>
    </w:p>
    <w:p w14:paraId="52A42EB4" w14:textId="2719C4A8" w:rsidR="00AF62E9" w:rsidRDefault="00AF62E9">
      <w:pPr>
        <w:rPr>
          <w:b/>
          <w:bCs/>
          <w:sz w:val="24"/>
        </w:rPr>
      </w:pPr>
      <w:r>
        <w:rPr>
          <w:b/>
          <w:bCs/>
          <w:sz w:val="24"/>
        </w:rPr>
        <w:lastRenderedPageBreak/>
        <w:t>Committee Report Outs</w:t>
      </w:r>
    </w:p>
    <w:p w14:paraId="4BB21A22" w14:textId="77777777" w:rsidR="00580AF7" w:rsidRDefault="00580AF7">
      <w:pPr>
        <w:rPr>
          <w:b/>
          <w:bCs/>
          <w:sz w:val="24"/>
        </w:rPr>
      </w:pPr>
    </w:p>
    <w:p w14:paraId="3F75109D" w14:textId="0B708307" w:rsidR="00ED31D7" w:rsidRDefault="00ED31D7" w:rsidP="00ED31D7">
      <w:pPr>
        <w:pStyle w:val="ListParagraph"/>
        <w:numPr>
          <w:ilvl w:val="0"/>
          <w:numId w:val="5"/>
        </w:numPr>
        <w:rPr>
          <w:sz w:val="24"/>
        </w:rPr>
      </w:pPr>
      <w:r w:rsidRPr="00ED31D7">
        <w:rPr>
          <w:sz w:val="24"/>
        </w:rPr>
        <w:t>Jess met with Provost Makley and</w:t>
      </w:r>
      <w:r w:rsidR="001217E2">
        <w:rPr>
          <w:sz w:val="24"/>
        </w:rPr>
        <w:t xml:space="preserve"> the</w:t>
      </w:r>
      <w:r w:rsidRPr="00ED31D7">
        <w:rPr>
          <w:sz w:val="24"/>
        </w:rPr>
        <w:t xml:space="preserve"> </w:t>
      </w:r>
      <w:proofErr w:type="spellStart"/>
      <w:r w:rsidRPr="00ED31D7">
        <w:rPr>
          <w:sz w:val="24"/>
        </w:rPr>
        <w:t>CoCD</w:t>
      </w:r>
      <w:proofErr w:type="spellEnd"/>
      <w:r w:rsidRPr="00ED31D7">
        <w:rPr>
          <w:sz w:val="24"/>
        </w:rPr>
        <w:t xml:space="preserve"> EC is scheduled to meet with him this semester. His main emphasis was to encourage that lines of communication be open among chairs, particularly around budget. </w:t>
      </w:r>
    </w:p>
    <w:p w14:paraId="00150A76" w14:textId="5A54CA18" w:rsidR="001217E2" w:rsidRDefault="004B722E" w:rsidP="00ED31D7">
      <w:pPr>
        <w:pStyle w:val="ListParagraph"/>
        <w:numPr>
          <w:ilvl w:val="0"/>
          <w:numId w:val="5"/>
        </w:numPr>
        <w:rPr>
          <w:sz w:val="24"/>
        </w:rPr>
      </w:pPr>
      <w:r>
        <w:rPr>
          <w:sz w:val="24"/>
        </w:rPr>
        <w:t>Q: Things EC should focus on in their meetings with Matt?</w:t>
      </w:r>
    </w:p>
    <w:p w14:paraId="20B0161A" w14:textId="25C078AA" w:rsidR="004B722E" w:rsidRDefault="004B722E" w:rsidP="004B722E">
      <w:pPr>
        <w:pStyle w:val="ListParagraph"/>
        <w:numPr>
          <w:ilvl w:val="1"/>
          <w:numId w:val="5"/>
        </w:numPr>
        <w:rPr>
          <w:sz w:val="24"/>
        </w:rPr>
      </w:pPr>
      <w:r>
        <w:rPr>
          <w:sz w:val="24"/>
        </w:rPr>
        <w:t>The need for more advising support and more advisors</w:t>
      </w:r>
    </w:p>
    <w:p w14:paraId="68F92DB7" w14:textId="381D0997" w:rsidR="004B722E" w:rsidRDefault="007F45B8" w:rsidP="004B722E">
      <w:pPr>
        <w:pStyle w:val="ListParagraph"/>
        <w:numPr>
          <w:ilvl w:val="1"/>
          <w:numId w:val="5"/>
        </w:numPr>
        <w:rPr>
          <w:sz w:val="24"/>
        </w:rPr>
      </w:pPr>
      <w:r>
        <w:rPr>
          <w:sz w:val="24"/>
        </w:rPr>
        <w:t xml:space="preserve">Enrollment minimums in our online courses, but in courses that students </w:t>
      </w:r>
      <w:r w:rsidR="00F40C3D">
        <w:rPr>
          <w:sz w:val="24"/>
        </w:rPr>
        <w:t>don’t do as well in, but that we cancel in person-courses where students do well in.</w:t>
      </w:r>
    </w:p>
    <w:p w14:paraId="44FE8247" w14:textId="24D5E16D" w:rsidR="007F18B1" w:rsidRDefault="001618A4" w:rsidP="004B722E">
      <w:pPr>
        <w:pStyle w:val="ListParagraph"/>
        <w:numPr>
          <w:ilvl w:val="1"/>
          <w:numId w:val="5"/>
        </w:numPr>
        <w:rPr>
          <w:sz w:val="24"/>
        </w:rPr>
      </w:pPr>
      <w:r>
        <w:rPr>
          <w:sz w:val="24"/>
        </w:rPr>
        <w:t xml:space="preserve">We are moving towards more lecturers, but promotion and pay for these faculty are not sufficient </w:t>
      </w:r>
    </w:p>
    <w:p w14:paraId="1A8C1C43" w14:textId="1BC44088" w:rsidR="0004652C" w:rsidRDefault="00F34330" w:rsidP="004B722E">
      <w:pPr>
        <w:pStyle w:val="ListParagraph"/>
        <w:numPr>
          <w:ilvl w:val="1"/>
          <w:numId w:val="5"/>
        </w:numPr>
        <w:rPr>
          <w:sz w:val="24"/>
        </w:rPr>
      </w:pPr>
      <w:r>
        <w:rPr>
          <w:sz w:val="24"/>
        </w:rPr>
        <w:t xml:space="preserve">Concern that Academic Affairs Strategic Plan was tabled </w:t>
      </w:r>
    </w:p>
    <w:p w14:paraId="1AD88E61" w14:textId="00DAD4F7" w:rsidR="007F18B1" w:rsidRDefault="006D2014" w:rsidP="007F18B1">
      <w:pPr>
        <w:pStyle w:val="ListParagraph"/>
        <w:numPr>
          <w:ilvl w:val="1"/>
          <w:numId w:val="5"/>
        </w:numPr>
        <w:rPr>
          <w:sz w:val="24"/>
        </w:rPr>
      </w:pPr>
      <w:r>
        <w:rPr>
          <w:sz w:val="24"/>
        </w:rPr>
        <w:t xml:space="preserve">Faculty salary study and a study on process </w:t>
      </w:r>
      <w:r w:rsidR="00D408F1">
        <w:rPr>
          <w:sz w:val="24"/>
        </w:rPr>
        <w:t xml:space="preserve">and that administrative demands on our support staff in each department as increased demand should necessitate staff </w:t>
      </w:r>
      <w:r w:rsidR="007F18B1">
        <w:rPr>
          <w:sz w:val="24"/>
        </w:rPr>
        <w:t>pay increases</w:t>
      </w:r>
    </w:p>
    <w:p w14:paraId="69581F13" w14:textId="1737EFF2" w:rsidR="007F18B1" w:rsidRPr="007F18B1" w:rsidRDefault="007F18B1" w:rsidP="0004652C">
      <w:pPr>
        <w:pStyle w:val="ListParagraph"/>
        <w:ind w:left="1440" w:firstLine="0"/>
        <w:rPr>
          <w:sz w:val="24"/>
        </w:rPr>
        <w:sectPr w:rsidR="007F18B1" w:rsidRPr="007F18B1">
          <w:type w:val="continuous"/>
          <w:pgSz w:w="12240" w:h="15840"/>
          <w:pgMar w:top="1360" w:right="1280" w:bottom="280" w:left="1220" w:header="720" w:footer="720" w:gutter="0"/>
          <w:cols w:space="720"/>
        </w:sectPr>
      </w:pPr>
    </w:p>
    <w:p w14:paraId="69581F42" w14:textId="77777777" w:rsidR="00F34330" w:rsidRDefault="00F34330" w:rsidP="0004652C">
      <w:bookmarkStart w:id="1" w:name="Executive_Committee_23-24"/>
      <w:bookmarkStart w:id="2" w:name="Officers"/>
      <w:bookmarkEnd w:id="1"/>
      <w:bookmarkEnd w:id="2"/>
    </w:p>
    <w:sectPr w:rsidR="00000000">
      <w:pgSz w:w="12240" w:h="15840"/>
      <w:pgMar w:top="1280" w:right="12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altName w:val="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E4B5E"/>
    <w:multiLevelType w:val="hybridMultilevel"/>
    <w:tmpl w:val="9B7C7D20"/>
    <w:lvl w:ilvl="0" w:tplc="AC6426EC">
      <w:numFmt w:val="bullet"/>
      <w:lvlText w:val="-"/>
      <w:lvlJc w:val="left"/>
      <w:pPr>
        <w:ind w:left="720" w:hanging="360"/>
      </w:pPr>
      <w:rPr>
        <w:rFonts w:ascii="Gill Sans MT" w:eastAsia="Gill Sans MT" w:hAnsi="Gill Sans MT" w:cs="Gill Sans 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56F3D"/>
    <w:multiLevelType w:val="hybridMultilevel"/>
    <w:tmpl w:val="7158CCBA"/>
    <w:lvl w:ilvl="0" w:tplc="70A86D2C">
      <w:numFmt w:val="bullet"/>
      <w:lvlText w:val=""/>
      <w:lvlJc w:val="left"/>
      <w:pPr>
        <w:ind w:left="839" w:hanging="360"/>
      </w:pPr>
      <w:rPr>
        <w:rFonts w:ascii="Symbol" w:eastAsia="Symbol" w:hAnsi="Symbol" w:cs="Symbol" w:hint="default"/>
        <w:spacing w:val="0"/>
        <w:w w:val="99"/>
        <w:lang w:val="en-US" w:eastAsia="en-US" w:bidi="ar-SA"/>
      </w:rPr>
    </w:lvl>
    <w:lvl w:ilvl="1" w:tplc="9FB4650A">
      <w:numFmt w:val="bullet"/>
      <w:lvlText w:val="•"/>
      <w:lvlJc w:val="left"/>
      <w:pPr>
        <w:ind w:left="1730" w:hanging="360"/>
      </w:pPr>
      <w:rPr>
        <w:rFonts w:hint="default"/>
        <w:lang w:val="en-US" w:eastAsia="en-US" w:bidi="ar-SA"/>
      </w:rPr>
    </w:lvl>
    <w:lvl w:ilvl="2" w:tplc="96861512">
      <w:numFmt w:val="bullet"/>
      <w:lvlText w:val="•"/>
      <w:lvlJc w:val="left"/>
      <w:pPr>
        <w:ind w:left="2620" w:hanging="360"/>
      </w:pPr>
      <w:rPr>
        <w:rFonts w:hint="default"/>
        <w:lang w:val="en-US" w:eastAsia="en-US" w:bidi="ar-SA"/>
      </w:rPr>
    </w:lvl>
    <w:lvl w:ilvl="3" w:tplc="B84E08C2">
      <w:numFmt w:val="bullet"/>
      <w:lvlText w:val="•"/>
      <w:lvlJc w:val="left"/>
      <w:pPr>
        <w:ind w:left="3510" w:hanging="360"/>
      </w:pPr>
      <w:rPr>
        <w:rFonts w:hint="default"/>
        <w:lang w:val="en-US" w:eastAsia="en-US" w:bidi="ar-SA"/>
      </w:rPr>
    </w:lvl>
    <w:lvl w:ilvl="4" w:tplc="7924E390">
      <w:numFmt w:val="bullet"/>
      <w:lvlText w:val="•"/>
      <w:lvlJc w:val="left"/>
      <w:pPr>
        <w:ind w:left="4400" w:hanging="360"/>
      </w:pPr>
      <w:rPr>
        <w:rFonts w:hint="default"/>
        <w:lang w:val="en-US" w:eastAsia="en-US" w:bidi="ar-SA"/>
      </w:rPr>
    </w:lvl>
    <w:lvl w:ilvl="5" w:tplc="CCD80AF6">
      <w:numFmt w:val="bullet"/>
      <w:lvlText w:val="•"/>
      <w:lvlJc w:val="left"/>
      <w:pPr>
        <w:ind w:left="5290" w:hanging="360"/>
      </w:pPr>
      <w:rPr>
        <w:rFonts w:hint="default"/>
        <w:lang w:val="en-US" w:eastAsia="en-US" w:bidi="ar-SA"/>
      </w:rPr>
    </w:lvl>
    <w:lvl w:ilvl="6" w:tplc="E4B825D0">
      <w:numFmt w:val="bullet"/>
      <w:lvlText w:val="•"/>
      <w:lvlJc w:val="left"/>
      <w:pPr>
        <w:ind w:left="6180" w:hanging="360"/>
      </w:pPr>
      <w:rPr>
        <w:rFonts w:hint="default"/>
        <w:lang w:val="en-US" w:eastAsia="en-US" w:bidi="ar-SA"/>
      </w:rPr>
    </w:lvl>
    <w:lvl w:ilvl="7" w:tplc="ECB0A3CC">
      <w:numFmt w:val="bullet"/>
      <w:lvlText w:val="•"/>
      <w:lvlJc w:val="left"/>
      <w:pPr>
        <w:ind w:left="7070" w:hanging="360"/>
      </w:pPr>
      <w:rPr>
        <w:rFonts w:hint="default"/>
        <w:lang w:val="en-US" w:eastAsia="en-US" w:bidi="ar-SA"/>
      </w:rPr>
    </w:lvl>
    <w:lvl w:ilvl="8" w:tplc="37761440">
      <w:numFmt w:val="bullet"/>
      <w:lvlText w:val="•"/>
      <w:lvlJc w:val="left"/>
      <w:pPr>
        <w:ind w:left="7960" w:hanging="360"/>
      </w:pPr>
      <w:rPr>
        <w:rFonts w:hint="default"/>
        <w:lang w:val="en-US" w:eastAsia="en-US" w:bidi="ar-SA"/>
      </w:rPr>
    </w:lvl>
  </w:abstractNum>
  <w:abstractNum w:abstractNumId="2" w15:restartNumberingAfterBreak="0">
    <w:nsid w:val="4B9421E8"/>
    <w:multiLevelType w:val="hybridMultilevel"/>
    <w:tmpl w:val="06D47098"/>
    <w:lvl w:ilvl="0" w:tplc="FD9E39D8">
      <w:numFmt w:val="bullet"/>
      <w:lvlText w:val="•"/>
      <w:lvlJc w:val="left"/>
      <w:pPr>
        <w:ind w:left="462" w:hanging="720"/>
      </w:pPr>
      <w:rPr>
        <w:rFonts w:ascii="Calibri" w:eastAsia="Calibri" w:hAnsi="Calibri" w:cs="Calibri" w:hint="default"/>
        <w:b w:val="0"/>
        <w:bCs w:val="0"/>
        <w:i w:val="0"/>
        <w:iCs w:val="0"/>
        <w:spacing w:val="0"/>
        <w:w w:val="94"/>
        <w:sz w:val="22"/>
        <w:szCs w:val="22"/>
        <w:lang w:val="en-US" w:eastAsia="en-US" w:bidi="ar-SA"/>
      </w:rPr>
    </w:lvl>
    <w:lvl w:ilvl="1" w:tplc="82F8D6E8">
      <w:numFmt w:val="bullet"/>
      <w:lvlText w:val="•"/>
      <w:lvlJc w:val="left"/>
      <w:pPr>
        <w:ind w:left="885" w:hanging="720"/>
      </w:pPr>
      <w:rPr>
        <w:rFonts w:hint="default"/>
        <w:lang w:val="en-US" w:eastAsia="en-US" w:bidi="ar-SA"/>
      </w:rPr>
    </w:lvl>
    <w:lvl w:ilvl="2" w:tplc="20AEF746">
      <w:numFmt w:val="bullet"/>
      <w:lvlText w:val="•"/>
      <w:lvlJc w:val="left"/>
      <w:pPr>
        <w:ind w:left="1310" w:hanging="720"/>
      </w:pPr>
      <w:rPr>
        <w:rFonts w:hint="default"/>
        <w:lang w:val="en-US" w:eastAsia="en-US" w:bidi="ar-SA"/>
      </w:rPr>
    </w:lvl>
    <w:lvl w:ilvl="3" w:tplc="BC22D506">
      <w:numFmt w:val="bullet"/>
      <w:lvlText w:val="•"/>
      <w:lvlJc w:val="left"/>
      <w:pPr>
        <w:ind w:left="1735" w:hanging="720"/>
      </w:pPr>
      <w:rPr>
        <w:rFonts w:hint="default"/>
        <w:lang w:val="en-US" w:eastAsia="en-US" w:bidi="ar-SA"/>
      </w:rPr>
    </w:lvl>
    <w:lvl w:ilvl="4" w:tplc="BF28FEBC">
      <w:numFmt w:val="bullet"/>
      <w:lvlText w:val="•"/>
      <w:lvlJc w:val="left"/>
      <w:pPr>
        <w:ind w:left="2160" w:hanging="720"/>
      </w:pPr>
      <w:rPr>
        <w:rFonts w:hint="default"/>
        <w:lang w:val="en-US" w:eastAsia="en-US" w:bidi="ar-SA"/>
      </w:rPr>
    </w:lvl>
    <w:lvl w:ilvl="5" w:tplc="0E20207E">
      <w:numFmt w:val="bullet"/>
      <w:lvlText w:val="•"/>
      <w:lvlJc w:val="left"/>
      <w:pPr>
        <w:ind w:left="2586" w:hanging="720"/>
      </w:pPr>
      <w:rPr>
        <w:rFonts w:hint="default"/>
        <w:lang w:val="en-US" w:eastAsia="en-US" w:bidi="ar-SA"/>
      </w:rPr>
    </w:lvl>
    <w:lvl w:ilvl="6" w:tplc="E654CDC4">
      <w:numFmt w:val="bullet"/>
      <w:lvlText w:val="•"/>
      <w:lvlJc w:val="left"/>
      <w:pPr>
        <w:ind w:left="3011" w:hanging="720"/>
      </w:pPr>
      <w:rPr>
        <w:rFonts w:hint="default"/>
        <w:lang w:val="en-US" w:eastAsia="en-US" w:bidi="ar-SA"/>
      </w:rPr>
    </w:lvl>
    <w:lvl w:ilvl="7" w:tplc="781E9C9E">
      <w:numFmt w:val="bullet"/>
      <w:lvlText w:val="•"/>
      <w:lvlJc w:val="left"/>
      <w:pPr>
        <w:ind w:left="3436" w:hanging="720"/>
      </w:pPr>
      <w:rPr>
        <w:rFonts w:hint="default"/>
        <w:lang w:val="en-US" w:eastAsia="en-US" w:bidi="ar-SA"/>
      </w:rPr>
    </w:lvl>
    <w:lvl w:ilvl="8" w:tplc="C486D90C">
      <w:numFmt w:val="bullet"/>
      <w:lvlText w:val="•"/>
      <w:lvlJc w:val="left"/>
      <w:pPr>
        <w:ind w:left="3861" w:hanging="720"/>
      </w:pPr>
      <w:rPr>
        <w:rFonts w:hint="default"/>
        <w:lang w:val="en-US" w:eastAsia="en-US" w:bidi="ar-SA"/>
      </w:rPr>
    </w:lvl>
  </w:abstractNum>
  <w:abstractNum w:abstractNumId="3" w15:restartNumberingAfterBreak="0">
    <w:nsid w:val="4BEF60AF"/>
    <w:multiLevelType w:val="hybridMultilevel"/>
    <w:tmpl w:val="E480BF36"/>
    <w:lvl w:ilvl="0" w:tplc="1CB48482">
      <w:numFmt w:val="bullet"/>
      <w:lvlText w:val=""/>
      <w:lvlJc w:val="left"/>
      <w:pPr>
        <w:ind w:left="50" w:hanging="361"/>
      </w:pPr>
      <w:rPr>
        <w:rFonts w:ascii="Symbol" w:eastAsia="Symbol" w:hAnsi="Symbol" w:cs="Symbol" w:hint="default"/>
        <w:b w:val="0"/>
        <w:bCs w:val="0"/>
        <w:i w:val="0"/>
        <w:iCs w:val="0"/>
        <w:spacing w:val="0"/>
        <w:w w:val="100"/>
        <w:sz w:val="22"/>
        <w:szCs w:val="22"/>
        <w:lang w:val="en-US" w:eastAsia="en-US" w:bidi="ar-SA"/>
      </w:rPr>
    </w:lvl>
    <w:lvl w:ilvl="1" w:tplc="DD8CD9AC">
      <w:numFmt w:val="bullet"/>
      <w:lvlText w:val="•"/>
      <w:lvlJc w:val="left"/>
      <w:pPr>
        <w:ind w:left="526" w:hanging="361"/>
      </w:pPr>
      <w:rPr>
        <w:rFonts w:hint="default"/>
        <w:lang w:val="en-US" w:eastAsia="en-US" w:bidi="ar-SA"/>
      </w:rPr>
    </w:lvl>
    <w:lvl w:ilvl="2" w:tplc="53CE6D12">
      <w:numFmt w:val="bullet"/>
      <w:lvlText w:val="•"/>
      <w:lvlJc w:val="left"/>
      <w:pPr>
        <w:ind w:left="992" w:hanging="361"/>
      </w:pPr>
      <w:rPr>
        <w:rFonts w:hint="default"/>
        <w:lang w:val="en-US" w:eastAsia="en-US" w:bidi="ar-SA"/>
      </w:rPr>
    </w:lvl>
    <w:lvl w:ilvl="3" w:tplc="B10A638C">
      <w:numFmt w:val="bullet"/>
      <w:lvlText w:val="•"/>
      <w:lvlJc w:val="left"/>
      <w:pPr>
        <w:ind w:left="1458" w:hanging="361"/>
      </w:pPr>
      <w:rPr>
        <w:rFonts w:hint="default"/>
        <w:lang w:val="en-US" w:eastAsia="en-US" w:bidi="ar-SA"/>
      </w:rPr>
    </w:lvl>
    <w:lvl w:ilvl="4" w:tplc="7090AFC6">
      <w:numFmt w:val="bullet"/>
      <w:lvlText w:val="•"/>
      <w:lvlJc w:val="left"/>
      <w:pPr>
        <w:ind w:left="1925" w:hanging="361"/>
      </w:pPr>
      <w:rPr>
        <w:rFonts w:hint="default"/>
        <w:lang w:val="en-US" w:eastAsia="en-US" w:bidi="ar-SA"/>
      </w:rPr>
    </w:lvl>
    <w:lvl w:ilvl="5" w:tplc="F0C4279A">
      <w:numFmt w:val="bullet"/>
      <w:lvlText w:val="•"/>
      <w:lvlJc w:val="left"/>
      <w:pPr>
        <w:ind w:left="2391" w:hanging="361"/>
      </w:pPr>
      <w:rPr>
        <w:rFonts w:hint="default"/>
        <w:lang w:val="en-US" w:eastAsia="en-US" w:bidi="ar-SA"/>
      </w:rPr>
    </w:lvl>
    <w:lvl w:ilvl="6" w:tplc="ABB8674E">
      <w:numFmt w:val="bullet"/>
      <w:lvlText w:val="•"/>
      <w:lvlJc w:val="left"/>
      <w:pPr>
        <w:ind w:left="2857" w:hanging="361"/>
      </w:pPr>
      <w:rPr>
        <w:rFonts w:hint="default"/>
        <w:lang w:val="en-US" w:eastAsia="en-US" w:bidi="ar-SA"/>
      </w:rPr>
    </w:lvl>
    <w:lvl w:ilvl="7" w:tplc="7676E7BC">
      <w:numFmt w:val="bullet"/>
      <w:lvlText w:val="•"/>
      <w:lvlJc w:val="left"/>
      <w:pPr>
        <w:ind w:left="3324" w:hanging="361"/>
      </w:pPr>
      <w:rPr>
        <w:rFonts w:hint="default"/>
        <w:lang w:val="en-US" w:eastAsia="en-US" w:bidi="ar-SA"/>
      </w:rPr>
    </w:lvl>
    <w:lvl w:ilvl="8" w:tplc="B0A8C3FA">
      <w:numFmt w:val="bullet"/>
      <w:lvlText w:val="•"/>
      <w:lvlJc w:val="left"/>
      <w:pPr>
        <w:ind w:left="3790" w:hanging="361"/>
      </w:pPr>
      <w:rPr>
        <w:rFonts w:hint="default"/>
        <w:lang w:val="en-US" w:eastAsia="en-US" w:bidi="ar-SA"/>
      </w:rPr>
    </w:lvl>
  </w:abstractNum>
  <w:abstractNum w:abstractNumId="4" w15:restartNumberingAfterBreak="0">
    <w:nsid w:val="74A3585E"/>
    <w:multiLevelType w:val="hybridMultilevel"/>
    <w:tmpl w:val="A8DECA28"/>
    <w:lvl w:ilvl="0" w:tplc="DEC49C92">
      <w:numFmt w:val="bullet"/>
      <w:lvlText w:val=""/>
      <w:lvlJc w:val="left"/>
      <w:pPr>
        <w:ind w:left="1181" w:hanging="361"/>
      </w:pPr>
      <w:rPr>
        <w:rFonts w:ascii="Symbol" w:eastAsia="Symbol" w:hAnsi="Symbol" w:cs="Symbol" w:hint="default"/>
        <w:b w:val="0"/>
        <w:bCs w:val="0"/>
        <w:i w:val="0"/>
        <w:iCs w:val="0"/>
        <w:spacing w:val="0"/>
        <w:w w:val="100"/>
        <w:sz w:val="22"/>
        <w:szCs w:val="22"/>
        <w:lang w:val="en-US" w:eastAsia="en-US" w:bidi="ar-SA"/>
      </w:rPr>
    </w:lvl>
    <w:lvl w:ilvl="1" w:tplc="27A40E74">
      <w:numFmt w:val="bullet"/>
      <w:lvlText w:val="•"/>
      <w:lvlJc w:val="left"/>
      <w:pPr>
        <w:ind w:left="1533" w:hanging="361"/>
      </w:pPr>
      <w:rPr>
        <w:rFonts w:hint="default"/>
        <w:lang w:val="en-US" w:eastAsia="en-US" w:bidi="ar-SA"/>
      </w:rPr>
    </w:lvl>
    <w:lvl w:ilvl="2" w:tplc="C78004D6">
      <w:numFmt w:val="bullet"/>
      <w:lvlText w:val="•"/>
      <w:lvlJc w:val="left"/>
      <w:pPr>
        <w:ind w:left="1886" w:hanging="361"/>
      </w:pPr>
      <w:rPr>
        <w:rFonts w:hint="default"/>
        <w:lang w:val="en-US" w:eastAsia="en-US" w:bidi="ar-SA"/>
      </w:rPr>
    </w:lvl>
    <w:lvl w:ilvl="3" w:tplc="F968B37E">
      <w:numFmt w:val="bullet"/>
      <w:lvlText w:val="•"/>
      <w:lvlJc w:val="left"/>
      <w:pPr>
        <w:ind w:left="2239" w:hanging="361"/>
      </w:pPr>
      <w:rPr>
        <w:rFonts w:hint="default"/>
        <w:lang w:val="en-US" w:eastAsia="en-US" w:bidi="ar-SA"/>
      </w:rPr>
    </w:lvl>
    <w:lvl w:ilvl="4" w:tplc="7A4898DE">
      <w:numFmt w:val="bullet"/>
      <w:lvlText w:val="•"/>
      <w:lvlJc w:val="left"/>
      <w:pPr>
        <w:ind w:left="2592" w:hanging="361"/>
      </w:pPr>
      <w:rPr>
        <w:rFonts w:hint="default"/>
        <w:lang w:val="en-US" w:eastAsia="en-US" w:bidi="ar-SA"/>
      </w:rPr>
    </w:lvl>
    <w:lvl w:ilvl="5" w:tplc="09602A30">
      <w:numFmt w:val="bullet"/>
      <w:lvlText w:val="•"/>
      <w:lvlJc w:val="left"/>
      <w:pPr>
        <w:ind w:left="2946" w:hanging="361"/>
      </w:pPr>
      <w:rPr>
        <w:rFonts w:hint="default"/>
        <w:lang w:val="en-US" w:eastAsia="en-US" w:bidi="ar-SA"/>
      </w:rPr>
    </w:lvl>
    <w:lvl w:ilvl="6" w:tplc="FB08FD4A">
      <w:numFmt w:val="bullet"/>
      <w:lvlText w:val="•"/>
      <w:lvlJc w:val="left"/>
      <w:pPr>
        <w:ind w:left="3299" w:hanging="361"/>
      </w:pPr>
      <w:rPr>
        <w:rFonts w:hint="default"/>
        <w:lang w:val="en-US" w:eastAsia="en-US" w:bidi="ar-SA"/>
      </w:rPr>
    </w:lvl>
    <w:lvl w:ilvl="7" w:tplc="94226446">
      <w:numFmt w:val="bullet"/>
      <w:lvlText w:val="•"/>
      <w:lvlJc w:val="left"/>
      <w:pPr>
        <w:ind w:left="3652" w:hanging="361"/>
      </w:pPr>
      <w:rPr>
        <w:rFonts w:hint="default"/>
        <w:lang w:val="en-US" w:eastAsia="en-US" w:bidi="ar-SA"/>
      </w:rPr>
    </w:lvl>
    <w:lvl w:ilvl="8" w:tplc="6B7CF80A">
      <w:numFmt w:val="bullet"/>
      <w:lvlText w:val="•"/>
      <w:lvlJc w:val="left"/>
      <w:pPr>
        <w:ind w:left="4005" w:hanging="361"/>
      </w:pPr>
      <w:rPr>
        <w:rFonts w:hint="default"/>
        <w:lang w:val="en-US" w:eastAsia="en-US" w:bidi="ar-SA"/>
      </w:rPr>
    </w:lvl>
  </w:abstractNum>
  <w:num w:numId="1" w16cid:durableId="1724138102">
    <w:abstractNumId w:val="4"/>
  </w:num>
  <w:num w:numId="2" w16cid:durableId="1454858556">
    <w:abstractNumId w:val="2"/>
  </w:num>
  <w:num w:numId="3" w16cid:durableId="156458462">
    <w:abstractNumId w:val="3"/>
  </w:num>
  <w:num w:numId="4" w16cid:durableId="200635926">
    <w:abstractNumId w:val="1"/>
  </w:num>
  <w:num w:numId="5" w16cid:durableId="148342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C201D"/>
    <w:rsid w:val="0004652C"/>
    <w:rsid w:val="00072109"/>
    <w:rsid w:val="00090C68"/>
    <w:rsid w:val="000D00F5"/>
    <w:rsid w:val="000D2487"/>
    <w:rsid w:val="000D5C3E"/>
    <w:rsid w:val="001217E2"/>
    <w:rsid w:val="00130FA5"/>
    <w:rsid w:val="001618A4"/>
    <w:rsid w:val="0016192F"/>
    <w:rsid w:val="00182524"/>
    <w:rsid w:val="002633C9"/>
    <w:rsid w:val="002B7F18"/>
    <w:rsid w:val="00344714"/>
    <w:rsid w:val="00382DA5"/>
    <w:rsid w:val="00396529"/>
    <w:rsid w:val="003E6332"/>
    <w:rsid w:val="00402D6A"/>
    <w:rsid w:val="00410A3A"/>
    <w:rsid w:val="004226A5"/>
    <w:rsid w:val="004365D2"/>
    <w:rsid w:val="00464FDD"/>
    <w:rsid w:val="004854F7"/>
    <w:rsid w:val="004B722E"/>
    <w:rsid w:val="005008FD"/>
    <w:rsid w:val="00555A42"/>
    <w:rsid w:val="00564232"/>
    <w:rsid w:val="00580AF7"/>
    <w:rsid w:val="00587C5C"/>
    <w:rsid w:val="005C524F"/>
    <w:rsid w:val="005F386D"/>
    <w:rsid w:val="00623CD0"/>
    <w:rsid w:val="00647BC4"/>
    <w:rsid w:val="006527AF"/>
    <w:rsid w:val="00680F13"/>
    <w:rsid w:val="006D2014"/>
    <w:rsid w:val="006F1462"/>
    <w:rsid w:val="00760D25"/>
    <w:rsid w:val="007E64D8"/>
    <w:rsid w:val="007F18B1"/>
    <w:rsid w:val="007F45B8"/>
    <w:rsid w:val="0080567F"/>
    <w:rsid w:val="00855ADB"/>
    <w:rsid w:val="0087254F"/>
    <w:rsid w:val="0089128A"/>
    <w:rsid w:val="008C4589"/>
    <w:rsid w:val="008E488F"/>
    <w:rsid w:val="00907846"/>
    <w:rsid w:val="0094637D"/>
    <w:rsid w:val="009553C9"/>
    <w:rsid w:val="0096400A"/>
    <w:rsid w:val="009A50B5"/>
    <w:rsid w:val="009C695F"/>
    <w:rsid w:val="009F6867"/>
    <w:rsid w:val="00A3788B"/>
    <w:rsid w:val="00AD0D52"/>
    <w:rsid w:val="00AF62E9"/>
    <w:rsid w:val="00B27EF0"/>
    <w:rsid w:val="00B62D3E"/>
    <w:rsid w:val="00BA559E"/>
    <w:rsid w:val="00BB347C"/>
    <w:rsid w:val="00BC201D"/>
    <w:rsid w:val="00BF3FB0"/>
    <w:rsid w:val="00BF45E3"/>
    <w:rsid w:val="00BF6D96"/>
    <w:rsid w:val="00C52211"/>
    <w:rsid w:val="00C720A0"/>
    <w:rsid w:val="00C778BB"/>
    <w:rsid w:val="00C80A9C"/>
    <w:rsid w:val="00CC7199"/>
    <w:rsid w:val="00CE47B8"/>
    <w:rsid w:val="00D408F1"/>
    <w:rsid w:val="00D927EC"/>
    <w:rsid w:val="00DB2937"/>
    <w:rsid w:val="00DE2535"/>
    <w:rsid w:val="00DE5CC7"/>
    <w:rsid w:val="00E17B60"/>
    <w:rsid w:val="00E27E98"/>
    <w:rsid w:val="00EC60CA"/>
    <w:rsid w:val="00EC632A"/>
    <w:rsid w:val="00ED31D7"/>
    <w:rsid w:val="00F34330"/>
    <w:rsid w:val="00F40C3D"/>
    <w:rsid w:val="00F42A6D"/>
    <w:rsid w:val="00F44DB9"/>
    <w:rsid w:val="00FC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1ED8"/>
  <w15:docId w15:val="{25EA6707-916C-4F35-A451-4F1F5F1D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55" w:lineRule="exact"/>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YTMyNDQ1MWMtNjQ2ZC00MTg3LTkxNGMtMWRiMjAwYzgyNTc1%40thread.v2/0?context=%7b%22Tid%22%3a%2203309ca4-1733-4af9-a73c-f18cc841325c%22%2c%22Oid%22%3a%22d2ebc670-22ef-4315-97a7-02206e866203%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Schafer, Shaun</dc:creator>
  <cp:lastModifiedBy>Lisa Badanes</cp:lastModifiedBy>
  <cp:revision>85</cp:revision>
  <dcterms:created xsi:type="dcterms:W3CDTF">2025-02-05T16:19:00Z</dcterms:created>
  <dcterms:modified xsi:type="dcterms:W3CDTF">2025-02-05T21:33:00Z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0x010100F9F2B5EB8C71C749A1D61731959680D3</vt:lpwstr>
  </property>
  <property fmtid="{D5CDD505-2E9C-101B-9397-08002B2CF9AE}" pid="3" name="Created">
    <vt:filetime>2025-01-31T00:00:00Z</vt:filetime>
  </property>
  <property fmtid="{D5CDD505-2E9C-101B-9397-08002B2CF9AE}" pid="4" name="Creator">
    <vt:lpwstr>Acrobat PDFMaker 24 for Word</vt:lpwstr>
  </property>
  <property fmtid="{D5CDD505-2E9C-101B-9397-08002B2CF9AE}" pid="5" name="LastSaved">
    <vt:filetime>2025-02-05T00:00:00Z</vt:filetime>
  </property>
  <property fmtid="{D5CDD505-2E9C-101B-9397-08002B2CF9AE}" pid="6" name="Producer">
    <vt:lpwstr>Adobe PDF Library 24.5.96</vt:lpwstr>
  </property>
  <property fmtid="{D5CDD505-2E9C-101B-9397-08002B2CF9AE}" pid="7" name="SourceModified">
    <vt:lpwstr/>
  </property>
</Properties>
</file>